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A9A0" w14:textId="42D0A2D6" w:rsidR="00537CC2" w:rsidRPr="00BB1D7A" w:rsidRDefault="00537CC2" w:rsidP="002E721E">
      <w:pPr>
        <w:widowControl w:val="0"/>
        <w:tabs>
          <w:tab w:val="left" w:pos="1701"/>
          <w:tab w:val="right" w:pos="9923"/>
        </w:tabs>
        <w:spacing w:after="0"/>
        <w:jc w:val="left"/>
        <w:rPr>
          <w:rFonts w:eastAsia="MS Mincho" w:cs="Arial"/>
          <w:b/>
          <w:sz w:val="22"/>
          <w:szCs w:val="22"/>
          <w:lang w:eastAsia="en-GB"/>
        </w:rPr>
      </w:pPr>
      <w:r w:rsidRPr="00BB1D7A">
        <w:rPr>
          <w:rFonts w:eastAsia="MS Mincho" w:cs="Arial"/>
          <w:b/>
          <w:sz w:val="22"/>
          <w:szCs w:val="22"/>
          <w:lang w:eastAsia="en-GB"/>
        </w:rPr>
        <w:t>3GPP TSG-RAN WG</w:t>
      </w:r>
      <w:r w:rsidR="00BC63EA">
        <w:rPr>
          <w:rFonts w:eastAsia="MS Mincho" w:cs="Arial"/>
          <w:b/>
          <w:sz w:val="22"/>
          <w:szCs w:val="22"/>
          <w:lang w:eastAsia="en-GB"/>
        </w:rPr>
        <w:t>3</w:t>
      </w:r>
      <w:r w:rsidRPr="00BB1D7A">
        <w:rPr>
          <w:rFonts w:eastAsia="MS Mincho" w:cs="Arial"/>
          <w:b/>
          <w:sz w:val="22"/>
          <w:szCs w:val="22"/>
          <w:lang w:eastAsia="en-GB"/>
        </w:rPr>
        <w:t xml:space="preserve"> Meeting #11</w:t>
      </w:r>
      <w:r w:rsidR="00BD5BAF">
        <w:rPr>
          <w:rFonts w:eastAsia="MS Mincho" w:cs="Arial"/>
          <w:b/>
          <w:sz w:val="22"/>
          <w:szCs w:val="22"/>
          <w:lang w:eastAsia="en-GB"/>
        </w:rPr>
        <w:t>4</w:t>
      </w:r>
      <w:r w:rsidR="00B34356">
        <w:rPr>
          <w:rFonts w:eastAsia="MS Mincho" w:cs="Arial"/>
          <w:b/>
          <w:sz w:val="22"/>
          <w:szCs w:val="22"/>
          <w:lang w:eastAsia="en-GB"/>
        </w:rPr>
        <w:t>bis-</w:t>
      </w:r>
      <w:r w:rsidR="00BC63EA">
        <w:rPr>
          <w:rFonts w:eastAsia="MS Mincho" w:cs="Arial"/>
          <w:b/>
          <w:sz w:val="22"/>
          <w:szCs w:val="22"/>
          <w:lang w:eastAsia="en-GB"/>
        </w:rPr>
        <w:t>e</w:t>
      </w:r>
      <w:r w:rsidRPr="00BB1D7A">
        <w:rPr>
          <w:rFonts w:eastAsia="MS Mincho" w:cs="Arial"/>
          <w:b/>
          <w:sz w:val="22"/>
          <w:szCs w:val="22"/>
          <w:lang w:eastAsia="en-GB"/>
        </w:rPr>
        <w:tab/>
      </w:r>
      <w:r w:rsidR="00304EAF" w:rsidRPr="00304EAF">
        <w:rPr>
          <w:rFonts w:eastAsia="MS Mincho" w:cs="Arial"/>
          <w:b/>
          <w:sz w:val="22"/>
          <w:szCs w:val="22"/>
          <w:lang w:eastAsia="en-GB"/>
        </w:rPr>
        <w:t>R</w:t>
      </w:r>
      <w:r w:rsidR="00EC04B5">
        <w:rPr>
          <w:rFonts w:eastAsia="MS Mincho" w:cs="Arial"/>
          <w:b/>
          <w:sz w:val="22"/>
          <w:szCs w:val="22"/>
          <w:lang w:eastAsia="en-GB"/>
        </w:rPr>
        <w:t>3</w:t>
      </w:r>
      <w:r w:rsidR="00304EAF" w:rsidRPr="00304EAF">
        <w:rPr>
          <w:rFonts w:eastAsia="MS Mincho" w:cs="Arial"/>
          <w:b/>
          <w:sz w:val="22"/>
          <w:szCs w:val="22"/>
          <w:lang w:eastAsia="en-GB"/>
        </w:rPr>
        <w:t>-</w:t>
      </w:r>
      <w:r w:rsidR="00DB0C2E">
        <w:rPr>
          <w:rFonts w:eastAsia="MS Mincho" w:cs="Arial"/>
          <w:b/>
          <w:sz w:val="22"/>
          <w:szCs w:val="22"/>
          <w:lang w:eastAsia="en-GB"/>
        </w:rPr>
        <w:t>220860</w:t>
      </w:r>
    </w:p>
    <w:p w14:paraId="3836598B" w14:textId="1653A896" w:rsidR="00E1525B" w:rsidRPr="004B21C4" w:rsidRDefault="00E01F29" w:rsidP="004B21C4">
      <w:pPr>
        <w:widowControl w:val="0"/>
        <w:tabs>
          <w:tab w:val="left" w:pos="1701"/>
          <w:tab w:val="right" w:pos="9923"/>
        </w:tabs>
        <w:spacing w:before="120" w:after="120"/>
        <w:jc w:val="left"/>
        <w:rPr>
          <w:rFonts w:eastAsia="宋体" w:cs="Arial"/>
          <w:b/>
          <w:sz w:val="22"/>
          <w:szCs w:val="22"/>
          <w:lang w:eastAsia="zh-CN"/>
        </w:rPr>
      </w:pPr>
      <w:r w:rsidRPr="00F4138A">
        <w:rPr>
          <w:rFonts w:eastAsia="宋体" w:cs="Arial"/>
          <w:b/>
          <w:sz w:val="22"/>
          <w:szCs w:val="22"/>
          <w:lang w:val="en-US" w:eastAsia="zh-CN"/>
        </w:rPr>
        <w:t xml:space="preserve">Online: </w:t>
      </w:r>
      <w:r w:rsidR="00B34356">
        <w:rPr>
          <w:rFonts w:cs="Arial"/>
          <w:b/>
          <w:sz w:val="22"/>
          <w:szCs w:val="22"/>
        </w:rPr>
        <w:t>Jan</w:t>
      </w:r>
      <w:r w:rsidR="00BD5BAF">
        <w:rPr>
          <w:rFonts w:cs="Arial"/>
          <w:b/>
          <w:sz w:val="22"/>
          <w:szCs w:val="22"/>
        </w:rPr>
        <w:t xml:space="preserve"> </w:t>
      </w:r>
      <w:r w:rsidRPr="0016082D">
        <w:rPr>
          <w:rFonts w:cs="Arial"/>
          <w:b/>
          <w:sz w:val="22"/>
          <w:szCs w:val="22"/>
        </w:rPr>
        <w:t>1</w:t>
      </w:r>
      <w:r w:rsidR="00B34356">
        <w:rPr>
          <w:rFonts w:cs="Arial"/>
          <w:b/>
          <w:sz w:val="22"/>
          <w:szCs w:val="22"/>
        </w:rPr>
        <w:t>7</w:t>
      </w:r>
      <w:r w:rsidR="00B34356">
        <w:rPr>
          <w:rFonts w:cs="Arial"/>
          <w:b/>
          <w:sz w:val="22"/>
          <w:szCs w:val="22"/>
          <w:vertAlign w:val="superscript"/>
        </w:rPr>
        <w:t>th</w:t>
      </w:r>
      <w:r w:rsidRPr="0016082D">
        <w:rPr>
          <w:rFonts w:cs="Arial"/>
          <w:b/>
          <w:sz w:val="22"/>
          <w:szCs w:val="22"/>
        </w:rPr>
        <w:t xml:space="preserve"> – </w:t>
      </w:r>
      <w:r w:rsidR="00B34356">
        <w:rPr>
          <w:rFonts w:cs="Arial"/>
          <w:b/>
          <w:sz w:val="22"/>
          <w:szCs w:val="22"/>
        </w:rPr>
        <w:t>Jan</w:t>
      </w:r>
      <w:r w:rsidRPr="0016082D">
        <w:rPr>
          <w:rFonts w:asciiTheme="minorEastAsia" w:eastAsiaTheme="minorEastAsia" w:hAnsiTheme="minorEastAsia" w:cs="Arial"/>
          <w:b/>
          <w:sz w:val="22"/>
          <w:szCs w:val="22"/>
          <w:lang w:eastAsia="zh-CN"/>
        </w:rPr>
        <w:t xml:space="preserve"> </w:t>
      </w:r>
      <w:r w:rsidR="00B34356">
        <w:rPr>
          <w:rFonts w:cs="Arial"/>
          <w:b/>
          <w:sz w:val="22"/>
          <w:szCs w:val="22"/>
        </w:rPr>
        <w:t>26</w:t>
      </w:r>
      <w:r w:rsidR="00B34356">
        <w:rPr>
          <w:rFonts w:cs="Arial"/>
          <w:b/>
          <w:sz w:val="22"/>
          <w:szCs w:val="22"/>
          <w:vertAlign w:val="superscript"/>
        </w:rPr>
        <w:t>th</w:t>
      </w:r>
      <w:r w:rsidR="00F4138A" w:rsidRPr="00F4138A">
        <w:rPr>
          <w:rFonts w:eastAsia="宋体" w:cs="Arial"/>
          <w:b/>
          <w:sz w:val="22"/>
          <w:szCs w:val="22"/>
          <w:lang w:val="de-DE" w:eastAsia="zh-CN"/>
        </w:rPr>
        <w:t>, 202</w:t>
      </w:r>
      <w:r w:rsidR="00B34356">
        <w:rPr>
          <w:rFonts w:eastAsia="宋体" w:cs="Arial"/>
          <w:b/>
          <w:sz w:val="22"/>
          <w:szCs w:val="22"/>
          <w:lang w:val="de-DE" w:eastAsia="zh-CN"/>
        </w:rPr>
        <w:t>2</w:t>
      </w:r>
    </w:p>
    <w:p w14:paraId="667FBC42" w14:textId="67BF08BD" w:rsidR="004C046D" w:rsidRPr="004C046D" w:rsidRDefault="004C046D" w:rsidP="004C046D">
      <w:pPr>
        <w:ind w:left="1985" w:hanging="1985"/>
        <w:rPr>
          <w:rFonts w:cs="Arial"/>
          <w:b/>
          <w:bCs/>
          <w:sz w:val="22"/>
          <w:szCs w:val="22"/>
          <w:lang w:eastAsia="zh-CN"/>
        </w:rPr>
      </w:pPr>
      <w:r w:rsidRPr="00BB1D7A">
        <w:rPr>
          <w:rFonts w:cs="Arial"/>
          <w:b/>
          <w:bCs/>
          <w:sz w:val="22"/>
          <w:szCs w:val="22"/>
        </w:rPr>
        <w:t>Title:</w:t>
      </w:r>
      <w:r w:rsidRPr="00BB1D7A">
        <w:rPr>
          <w:rFonts w:cs="Arial"/>
          <w:b/>
          <w:bCs/>
          <w:sz w:val="22"/>
          <w:szCs w:val="22"/>
        </w:rPr>
        <w:tab/>
      </w:r>
      <w:r w:rsidR="00B34356" w:rsidRPr="00B34356">
        <w:rPr>
          <w:rFonts w:ascii="Times New Roman" w:hAnsi="Times New Roman"/>
          <w:sz w:val="22"/>
          <w:szCs w:val="22"/>
        </w:rPr>
        <w:t>Discussion on Country-Specific Routing</w:t>
      </w:r>
    </w:p>
    <w:p w14:paraId="5D749D5D" w14:textId="3C8E56E8" w:rsidR="00CD4C7B" w:rsidRPr="00BB1D7A" w:rsidRDefault="00CD4C7B" w:rsidP="00D63618">
      <w:pPr>
        <w:pStyle w:val="CRCoverPage"/>
        <w:tabs>
          <w:tab w:val="left" w:pos="1985"/>
        </w:tabs>
        <w:jc w:val="both"/>
        <w:rPr>
          <w:rFonts w:eastAsia="宋体" w:cs="Arial"/>
          <w:b/>
          <w:bCs/>
          <w:sz w:val="22"/>
          <w:szCs w:val="22"/>
          <w:lang w:eastAsia="zh-CN"/>
        </w:rPr>
      </w:pPr>
      <w:r w:rsidRPr="00BB1D7A">
        <w:rPr>
          <w:rFonts w:cs="Arial"/>
          <w:b/>
          <w:bCs/>
          <w:sz w:val="22"/>
          <w:szCs w:val="22"/>
        </w:rPr>
        <w:t>Agenda item:</w:t>
      </w:r>
      <w:r w:rsidRPr="00BB1D7A">
        <w:rPr>
          <w:rFonts w:cs="Arial"/>
          <w:b/>
          <w:bCs/>
          <w:sz w:val="22"/>
          <w:szCs w:val="22"/>
        </w:rPr>
        <w:tab/>
      </w:r>
      <w:r w:rsidR="00BC63EA" w:rsidRPr="009645E7">
        <w:rPr>
          <w:rFonts w:ascii="Times New Roman" w:eastAsia="Arial Unicode MS" w:hAnsi="Times New Roman"/>
          <w:sz w:val="22"/>
          <w:szCs w:val="22"/>
        </w:rPr>
        <w:t>20.2</w:t>
      </w:r>
      <w:r w:rsidR="009457CD" w:rsidRPr="009645E7">
        <w:rPr>
          <w:rFonts w:ascii="Times New Roman" w:eastAsia="Arial Unicode MS" w:hAnsi="Times New Roman"/>
          <w:sz w:val="22"/>
          <w:szCs w:val="22"/>
        </w:rPr>
        <w:t>.</w:t>
      </w:r>
      <w:r w:rsidR="00EE1D51">
        <w:rPr>
          <w:rFonts w:ascii="Times New Roman" w:eastAsia="Arial Unicode MS" w:hAnsi="Times New Roman"/>
          <w:sz w:val="22"/>
          <w:szCs w:val="22"/>
        </w:rPr>
        <w:t>5</w:t>
      </w:r>
    </w:p>
    <w:p w14:paraId="5DC5EC40" w14:textId="77777777" w:rsidR="00CD4C7B" w:rsidRPr="00BB1D7A" w:rsidRDefault="00CD4C7B" w:rsidP="00D63618">
      <w:pPr>
        <w:tabs>
          <w:tab w:val="left" w:pos="1985"/>
        </w:tabs>
        <w:ind w:left="1985" w:hanging="1985"/>
        <w:rPr>
          <w:rFonts w:cs="Arial"/>
          <w:b/>
          <w:bCs/>
          <w:sz w:val="22"/>
          <w:szCs w:val="22"/>
          <w:lang w:eastAsia="zh-CN"/>
        </w:rPr>
      </w:pPr>
      <w:r w:rsidRPr="00BB1D7A">
        <w:rPr>
          <w:rFonts w:cs="Arial"/>
          <w:b/>
          <w:bCs/>
          <w:sz w:val="22"/>
          <w:szCs w:val="22"/>
        </w:rPr>
        <w:t>Source:</w:t>
      </w:r>
      <w:r w:rsidRPr="00BB1D7A">
        <w:rPr>
          <w:rFonts w:cs="Arial"/>
          <w:b/>
          <w:bCs/>
          <w:sz w:val="22"/>
          <w:szCs w:val="22"/>
        </w:rPr>
        <w:tab/>
      </w:r>
      <w:r w:rsidR="001443A3" w:rsidRPr="009645E7">
        <w:rPr>
          <w:rFonts w:ascii="Times New Roman" w:hAnsi="Times New Roman"/>
          <w:sz w:val="22"/>
          <w:szCs w:val="22"/>
        </w:rPr>
        <w:t>CMCC</w:t>
      </w:r>
    </w:p>
    <w:p w14:paraId="1A18831C" w14:textId="1E79264B" w:rsidR="00CD4C7B" w:rsidRPr="00BB1D7A" w:rsidRDefault="00B34833" w:rsidP="00530C64">
      <w:pPr>
        <w:ind w:left="1985" w:hanging="1985"/>
        <w:rPr>
          <w:rFonts w:cs="Arial"/>
          <w:b/>
          <w:bCs/>
          <w:sz w:val="22"/>
          <w:szCs w:val="22"/>
        </w:rPr>
      </w:pPr>
      <w:r w:rsidRPr="00BB1D7A">
        <w:rPr>
          <w:rFonts w:cs="Arial"/>
          <w:b/>
          <w:bCs/>
          <w:sz w:val="22"/>
          <w:szCs w:val="22"/>
        </w:rPr>
        <w:t>Document for:</w:t>
      </w:r>
      <w:r w:rsidRPr="00BB1D7A">
        <w:rPr>
          <w:rFonts w:cs="Arial"/>
          <w:b/>
          <w:bCs/>
          <w:sz w:val="22"/>
          <w:szCs w:val="22"/>
        </w:rPr>
        <w:tab/>
      </w:r>
      <w:r w:rsidRPr="009645E7">
        <w:rPr>
          <w:rFonts w:ascii="Times New Roman" w:hAnsi="Times New Roman"/>
          <w:sz w:val="22"/>
          <w:szCs w:val="22"/>
        </w:rPr>
        <w:t>Discussion</w:t>
      </w:r>
    </w:p>
    <w:p w14:paraId="5D852846" w14:textId="66F80745" w:rsidR="00AD34D0" w:rsidRPr="004C046D" w:rsidRDefault="0056573F" w:rsidP="00EC04B5">
      <w:pPr>
        <w:pStyle w:val="1"/>
        <w:spacing w:before="0" w:after="0"/>
        <w:ind w:left="431" w:hanging="431"/>
        <w:rPr>
          <w:rFonts w:cs="Arial"/>
          <w:bCs/>
          <w:sz w:val="32"/>
          <w:szCs w:val="24"/>
        </w:rPr>
      </w:pPr>
      <w:r w:rsidRPr="004C046D">
        <w:rPr>
          <w:rFonts w:cs="Arial"/>
          <w:bCs/>
          <w:sz w:val="32"/>
          <w:szCs w:val="24"/>
        </w:rPr>
        <w:t>Introduction</w:t>
      </w:r>
    </w:p>
    <w:p w14:paraId="67C3C27B" w14:textId="0D8F058E" w:rsidR="004C046D" w:rsidRPr="001970A6" w:rsidRDefault="004C046D" w:rsidP="00BD5BAF">
      <w:pPr>
        <w:spacing w:after="60" w:line="288" w:lineRule="auto"/>
        <w:rPr>
          <w:rFonts w:ascii="Times New Roman" w:hAnsi="Times New Roman"/>
          <w:iCs/>
          <w:sz w:val="21"/>
          <w:szCs w:val="21"/>
        </w:rPr>
      </w:pPr>
      <w:r w:rsidRPr="001970A6">
        <w:rPr>
          <w:rFonts w:ascii="Times New Roman" w:hAnsi="Times New Roman"/>
          <w:sz w:val="21"/>
          <w:szCs w:val="21"/>
        </w:rPr>
        <w:t>In RAN3#11</w:t>
      </w:r>
      <w:r w:rsidR="00EC56DA" w:rsidRPr="001970A6">
        <w:rPr>
          <w:rFonts w:ascii="Times New Roman" w:hAnsi="Times New Roman"/>
          <w:sz w:val="21"/>
          <w:szCs w:val="21"/>
        </w:rPr>
        <w:t>4</w:t>
      </w:r>
      <w:r w:rsidRPr="001970A6">
        <w:rPr>
          <w:rFonts w:ascii="Times New Roman" w:hAnsi="Times New Roman"/>
          <w:sz w:val="21"/>
          <w:szCs w:val="21"/>
        </w:rPr>
        <w:t xml:space="preserve">e meeting, </w:t>
      </w:r>
      <w:r w:rsidR="00EC56DA" w:rsidRPr="001970A6">
        <w:rPr>
          <w:rFonts w:ascii="Times New Roman" w:hAnsi="Times New Roman"/>
          <w:iCs/>
          <w:sz w:val="21"/>
          <w:szCs w:val="21"/>
        </w:rPr>
        <w:t>country specific routing</w:t>
      </w:r>
      <w:r w:rsidRPr="001970A6">
        <w:rPr>
          <w:rFonts w:ascii="Times New Roman" w:hAnsi="Times New Roman"/>
          <w:iCs/>
          <w:sz w:val="21"/>
          <w:szCs w:val="21"/>
        </w:rPr>
        <w:t xml:space="preserve"> was discussed and the related agreements are as follows:</w:t>
      </w:r>
    </w:p>
    <w:p w14:paraId="607B08C7" w14:textId="77777777" w:rsidR="00EC56DA" w:rsidRPr="00EC56DA" w:rsidRDefault="00EC56DA" w:rsidP="00EC56DA">
      <w:pPr>
        <w:spacing w:after="0"/>
        <w:rPr>
          <w:rFonts w:ascii="Times New Roman" w:hAnsi="Times New Roman"/>
          <w:i/>
          <w:iCs/>
          <w:sz w:val="21"/>
          <w:szCs w:val="21"/>
        </w:rPr>
      </w:pPr>
      <w:r w:rsidRPr="00EC56DA">
        <w:rPr>
          <w:rFonts w:ascii="Times New Roman" w:hAnsi="Times New Roman"/>
          <w:i/>
          <w:iCs/>
          <w:sz w:val="21"/>
          <w:szCs w:val="21"/>
        </w:rPr>
        <w:t>It’s FFS whether it is needed to introduce a new cause value for UE Context Release Request.</w:t>
      </w:r>
    </w:p>
    <w:p w14:paraId="23B9EE33" w14:textId="77777777" w:rsidR="00EC56DA" w:rsidRDefault="00EC56DA" w:rsidP="00EC56DA">
      <w:pPr>
        <w:spacing w:after="60"/>
        <w:rPr>
          <w:rFonts w:ascii="Times New Roman" w:hAnsi="Times New Roman"/>
          <w:i/>
          <w:iCs/>
          <w:sz w:val="21"/>
          <w:szCs w:val="21"/>
        </w:rPr>
      </w:pPr>
      <w:r w:rsidRPr="00EC56DA">
        <w:rPr>
          <w:rFonts w:ascii="Times New Roman" w:hAnsi="Times New Roman"/>
          <w:i/>
          <w:iCs/>
          <w:sz w:val="21"/>
          <w:szCs w:val="21"/>
        </w:rPr>
        <w:t>To be continued...</w:t>
      </w:r>
    </w:p>
    <w:p w14:paraId="1D7B25F5" w14:textId="2EE39ABC" w:rsidR="00BC1AEC" w:rsidRPr="001970A6" w:rsidRDefault="00BC1AEC" w:rsidP="00EC56DA">
      <w:pPr>
        <w:spacing w:after="0"/>
        <w:rPr>
          <w:rFonts w:ascii="Times New Roman" w:hAnsi="Times New Roman"/>
          <w:sz w:val="21"/>
          <w:szCs w:val="21"/>
        </w:rPr>
      </w:pPr>
      <w:r w:rsidRPr="001970A6">
        <w:rPr>
          <w:rFonts w:ascii="Times New Roman" w:hAnsi="Times New Roman"/>
          <w:sz w:val="21"/>
          <w:szCs w:val="21"/>
        </w:rPr>
        <w:t xml:space="preserve">In this </w:t>
      </w:r>
      <w:r w:rsidR="00D81E66" w:rsidRPr="001970A6">
        <w:rPr>
          <w:rFonts w:ascii="Times New Roman" w:hAnsi="Times New Roman"/>
          <w:sz w:val="21"/>
          <w:szCs w:val="21"/>
        </w:rPr>
        <w:t>contribution</w:t>
      </w:r>
      <w:r w:rsidRPr="001970A6">
        <w:rPr>
          <w:rFonts w:ascii="Times New Roman" w:hAnsi="Times New Roman"/>
          <w:sz w:val="21"/>
          <w:szCs w:val="21"/>
        </w:rPr>
        <w:t xml:space="preserve">, we </w:t>
      </w:r>
      <w:r w:rsidR="00A67A75" w:rsidRPr="001970A6">
        <w:rPr>
          <w:rFonts w:ascii="Times New Roman" w:hAnsi="Times New Roman" w:hint="eastAsia"/>
          <w:sz w:val="21"/>
          <w:szCs w:val="21"/>
          <w:lang w:eastAsia="zh-CN"/>
        </w:rPr>
        <w:t>wi</w:t>
      </w:r>
      <w:r w:rsidR="00A67A75" w:rsidRPr="001970A6">
        <w:rPr>
          <w:rFonts w:ascii="Times New Roman" w:hAnsi="Times New Roman"/>
          <w:sz w:val="21"/>
          <w:szCs w:val="21"/>
        </w:rPr>
        <w:t>ll solve the above issue</w:t>
      </w:r>
      <w:r w:rsidR="004C785E" w:rsidRPr="001970A6">
        <w:rPr>
          <w:rFonts w:ascii="Times New Roman" w:hAnsi="Times New Roman"/>
          <w:sz w:val="21"/>
          <w:szCs w:val="21"/>
        </w:rPr>
        <w:t xml:space="preserve"> for </w:t>
      </w:r>
      <w:r w:rsidR="004C785E" w:rsidRPr="001970A6">
        <w:rPr>
          <w:rFonts w:ascii="Times New Roman" w:hAnsi="Times New Roman"/>
          <w:iCs/>
          <w:sz w:val="21"/>
          <w:szCs w:val="21"/>
        </w:rPr>
        <w:t>country specific routing</w:t>
      </w:r>
      <w:r w:rsidRPr="001970A6">
        <w:rPr>
          <w:rFonts w:ascii="Times New Roman" w:hAnsi="Times New Roman"/>
          <w:sz w:val="21"/>
          <w:szCs w:val="21"/>
        </w:rPr>
        <w:t>.</w:t>
      </w:r>
    </w:p>
    <w:p w14:paraId="6A1F4EB1" w14:textId="5A3AE525" w:rsidR="00CD4C7B" w:rsidRPr="004C046D" w:rsidRDefault="004931AB" w:rsidP="002E721E">
      <w:pPr>
        <w:pStyle w:val="1"/>
        <w:spacing w:before="0" w:after="0"/>
        <w:ind w:left="431" w:hanging="431"/>
        <w:rPr>
          <w:rFonts w:cs="Arial"/>
          <w:bCs/>
          <w:sz w:val="32"/>
          <w:szCs w:val="24"/>
        </w:rPr>
      </w:pPr>
      <w:r w:rsidRPr="004C046D">
        <w:rPr>
          <w:rFonts w:cs="Arial"/>
          <w:bCs/>
          <w:sz w:val="32"/>
          <w:szCs w:val="24"/>
        </w:rPr>
        <w:t>Discussion</w:t>
      </w:r>
    </w:p>
    <w:p w14:paraId="4ED8C7BC" w14:textId="768E32E6" w:rsidR="0043677D" w:rsidRDefault="00BA519D" w:rsidP="00961FA1">
      <w:pPr>
        <w:pStyle w:val="ad"/>
        <w:spacing w:after="120"/>
        <w:rPr>
          <w:rFonts w:ascii="Times New Roman" w:hAnsi="Times New Roman"/>
          <w:sz w:val="21"/>
          <w:szCs w:val="21"/>
        </w:rPr>
      </w:pPr>
      <w:r>
        <w:rPr>
          <w:rFonts w:ascii="Times New Roman" w:hAnsi="Times New Roman"/>
          <w:sz w:val="21"/>
          <w:szCs w:val="21"/>
        </w:rPr>
        <w:t>D</w:t>
      </w:r>
      <w:r>
        <w:rPr>
          <w:rFonts w:ascii="Times New Roman" w:hAnsi="Times New Roman" w:hint="eastAsia"/>
          <w:sz w:val="21"/>
          <w:szCs w:val="21"/>
          <w:lang w:eastAsia="zh-CN"/>
        </w:rPr>
        <w:t>uring</w:t>
      </w:r>
      <w:r>
        <w:rPr>
          <w:rFonts w:ascii="Times New Roman" w:hAnsi="Times New Roman"/>
          <w:sz w:val="21"/>
          <w:szCs w:val="21"/>
        </w:rPr>
        <w:t xml:space="preserve"> this</w:t>
      </w:r>
      <w:r w:rsidR="001970A6">
        <w:rPr>
          <w:rFonts w:ascii="Times New Roman" w:hAnsi="Times New Roman"/>
          <w:sz w:val="21"/>
          <w:szCs w:val="21"/>
        </w:rPr>
        <w:t xml:space="preserve"> meeting, we</w:t>
      </w:r>
      <w:r w:rsidR="00B86DD0">
        <w:rPr>
          <w:rFonts w:ascii="Times New Roman" w:hAnsi="Times New Roman"/>
          <w:sz w:val="21"/>
          <w:szCs w:val="21"/>
        </w:rPr>
        <w:t xml:space="preserve"> </w:t>
      </w:r>
      <w:r w:rsidR="00DF52E9">
        <w:rPr>
          <w:rFonts w:ascii="Times New Roman" w:hAnsi="Times New Roman"/>
          <w:sz w:val="21"/>
          <w:szCs w:val="21"/>
        </w:rPr>
        <w:t>continue to deal with</w:t>
      </w:r>
      <w:r w:rsidR="001970A6">
        <w:rPr>
          <w:rFonts w:ascii="Times New Roman" w:hAnsi="Times New Roman"/>
          <w:sz w:val="21"/>
          <w:szCs w:val="21"/>
        </w:rPr>
        <w:t xml:space="preserve"> the </w:t>
      </w:r>
      <w:r w:rsidR="00DF52E9">
        <w:rPr>
          <w:rFonts w:ascii="Times New Roman" w:hAnsi="Times New Roman"/>
          <w:sz w:val="21"/>
          <w:szCs w:val="21"/>
        </w:rPr>
        <w:t xml:space="preserve">use case “UE </w:t>
      </w:r>
      <w:r w:rsidR="00DF52E9">
        <w:rPr>
          <w:rFonts w:ascii="Times New Roman" w:hAnsi="Times New Roman" w:hint="eastAsia"/>
          <w:sz w:val="21"/>
          <w:szCs w:val="21"/>
          <w:lang w:eastAsia="zh-CN"/>
        </w:rPr>
        <w:t>move</w:t>
      </w:r>
      <w:r w:rsidR="00DF52E9">
        <w:rPr>
          <w:rFonts w:ascii="Times New Roman" w:hAnsi="Times New Roman"/>
          <w:sz w:val="21"/>
          <w:szCs w:val="21"/>
        </w:rPr>
        <w:t>s across the country (</w:t>
      </w:r>
      <w:r w:rsidR="00DF52E9">
        <w:rPr>
          <w:rFonts w:ascii="Times New Roman" w:hAnsi="Times New Roman" w:hint="eastAsia"/>
          <w:sz w:val="21"/>
          <w:szCs w:val="21"/>
          <w:lang w:eastAsia="zh-CN"/>
        </w:rPr>
        <w:t>wi</w:t>
      </w:r>
      <w:r w:rsidR="00DF52E9">
        <w:rPr>
          <w:rFonts w:ascii="Times New Roman" w:hAnsi="Times New Roman"/>
          <w:sz w:val="21"/>
          <w:szCs w:val="21"/>
          <w:lang w:eastAsia="zh-CN"/>
        </w:rPr>
        <w:t>thin the same cell</w:t>
      </w:r>
      <w:r w:rsidR="00DF52E9">
        <w:rPr>
          <w:rFonts w:ascii="Times New Roman" w:hAnsi="Times New Roman"/>
          <w:sz w:val="21"/>
          <w:szCs w:val="21"/>
        </w:rPr>
        <w:t>) and not support the new PLMN of the country”.</w:t>
      </w:r>
    </w:p>
    <w:p w14:paraId="585F2DC4" w14:textId="7E305449" w:rsidR="001C1729" w:rsidRDefault="00F37D82" w:rsidP="00961FA1">
      <w:pPr>
        <w:pStyle w:val="ad"/>
        <w:spacing w:after="120"/>
        <w:rPr>
          <w:rFonts w:ascii="Times New Roman" w:hAnsi="Times New Roman"/>
          <w:sz w:val="21"/>
          <w:szCs w:val="21"/>
          <w:lang w:eastAsia="zh-CN"/>
        </w:rPr>
      </w:pPr>
      <w:r>
        <w:rPr>
          <w:rFonts w:ascii="Times New Roman" w:hAnsi="Times New Roman" w:hint="eastAsia"/>
          <w:sz w:val="21"/>
          <w:szCs w:val="21"/>
          <w:lang w:eastAsia="zh-CN"/>
        </w:rPr>
        <w:t>W</w:t>
      </w:r>
      <w:r>
        <w:rPr>
          <w:rFonts w:ascii="Times New Roman" w:hAnsi="Times New Roman"/>
          <w:sz w:val="21"/>
          <w:szCs w:val="21"/>
          <w:lang w:eastAsia="zh-CN"/>
        </w:rPr>
        <w:t xml:space="preserve">hen </w:t>
      </w:r>
      <w:r w:rsidR="00BF371D">
        <w:rPr>
          <w:rFonts w:ascii="Times New Roman" w:hAnsi="Times New Roman"/>
          <w:sz w:val="21"/>
          <w:szCs w:val="21"/>
          <w:lang w:eastAsia="zh-CN"/>
        </w:rPr>
        <w:t xml:space="preserve">UE is in a </w:t>
      </w:r>
      <w:r w:rsidR="00C726F2">
        <w:rPr>
          <w:rFonts w:ascii="Times New Roman" w:hAnsi="Times New Roman"/>
          <w:sz w:val="21"/>
          <w:szCs w:val="21"/>
          <w:lang w:eastAsia="zh-CN"/>
        </w:rPr>
        <w:t xml:space="preserve">new </w:t>
      </w:r>
      <w:r w:rsidR="00BF371D">
        <w:rPr>
          <w:rFonts w:ascii="Times New Roman" w:hAnsi="Times New Roman"/>
          <w:sz w:val="21"/>
          <w:szCs w:val="21"/>
          <w:lang w:eastAsia="zh-CN"/>
        </w:rPr>
        <w:t xml:space="preserve">country where </w:t>
      </w:r>
      <w:r w:rsidR="00C726F2">
        <w:rPr>
          <w:rFonts w:ascii="Times New Roman" w:hAnsi="Times New Roman"/>
          <w:sz w:val="21"/>
          <w:szCs w:val="21"/>
          <w:lang w:eastAsia="zh-CN"/>
        </w:rPr>
        <w:t>local PLMN does not support UE, NG</w:t>
      </w:r>
      <w:r w:rsidR="00713D31">
        <w:rPr>
          <w:rFonts w:ascii="Times New Roman" w:hAnsi="Times New Roman"/>
          <w:sz w:val="21"/>
          <w:szCs w:val="21"/>
          <w:lang w:eastAsia="zh-CN"/>
        </w:rPr>
        <w:t>-</w:t>
      </w:r>
      <w:r w:rsidR="00C726F2">
        <w:rPr>
          <w:rFonts w:ascii="Times New Roman" w:hAnsi="Times New Roman"/>
          <w:sz w:val="21"/>
          <w:szCs w:val="21"/>
          <w:lang w:eastAsia="zh-CN"/>
        </w:rPr>
        <w:t xml:space="preserve">RAN is aware </w:t>
      </w:r>
      <w:r w:rsidR="00D25262">
        <w:rPr>
          <w:rFonts w:ascii="Times New Roman" w:hAnsi="Times New Roman"/>
          <w:sz w:val="21"/>
          <w:szCs w:val="21"/>
          <w:lang w:eastAsia="zh-CN"/>
        </w:rPr>
        <w:t>that</w:t>
      </w:r>
      <w:r w:rsidR="00C726F2">
        <w:rPr>
          <w:rFonts w:ascii="Times New Roman" w:hAnsi="Times New Roman"/>
          <w:sz w:val="21"/>
          <w:szCs w:val="21"/>
          <w:lang w:eastAsia="zh-CN"/>
        </w:rPr>
        <w:t xml:space="preserve"> UE </w:t>
      </w:r>
      <w:r w:rsidR="00D25262">
        <w:rPr>
          <w:rFonts w:ascii="Times New Roman" w:hAnsi="Times New Roman"/>
          <w:sz w:val="21"/>
          <w:szCs w:val="21"/>
          <w:lang w:eastAsia="zh-CN"/>
        </w:rPr>
        <w:t>moving across the country based on the UE location information</w:t>
      </w:r>
      <w:r w:rsidR="00FE1453">
        <w:rPr>
          <w:rFonts w:ascii="Times New Roman" w:hAnsi="Times New Roman"/>
          <w:sz w:val="21"/>
          <w:szCs w:val="21"/>
          <w:lang w:eastAsia="zh-CN"/>
        </w:rPr>
        <w:t>. Additionally, all companies agree that AMF</w:t>
      </w:r>
      <w:r w:rsidR="001A6834" w:rsidRPr="001A6834">
        <w:rPr>
          <w:rFonts w:ascii="Times New Roman" w:hAnsi="Times New Roman"/>
          <w:sz w:val="21"/>
          <w:szCs w:val="21"/>
          <w:lang w:eastAsia="zh-CN"/>
        </w:rPr>
        <w:t xml:space="preserve"> </w:t>
      </w:r>
      <w:r w:rsidR="001A6834">
        <w:rPr>
          <w:rFonts w:ascii="Times New Roman" w:hAnsi="Times New Roman"/>
          <w:sz w:val="21"/>
          <w:szCs w:val="21"/>
          <w:lang w:eastAsia="zh-CN"/>
        </w:rPr>
        <w:t>obtaining the user location information provided by RAN</w:t>
      </w:r>
      <w:r w:rsidR="00FE1453">
        <w:rPr>
          <w:rFonts w:ascii="Times New Roman" w:hAnsi="Times New Roman"/>
          <w:sz w:val="21"/>
          <w:szCs w:val="21"/>
          <w:lang w:eastAsia="zh-CN"/>
        </w:rPr>
        <w:t xml:space="preserve"> can determine </w:t>
      </w:r>
      <w:r w:rsidR="00FE1453" w:rsidRPr="00FE1453">
        <w:rPr>
          <w:rFonts w:ascii="Times New Roman" w:hAnsi="Times New Roman"/>
          <w:sz w:val="21"/>
          <w:szCs w:val="21"/>
          <w:lang w:eastAsia="zh-CN"/>
        </w:rPr>
        <w:t>whether the UE is allowed to operate at its present location</w:t>
      </w:r>
      <w:r w:rsidR="00FE1453">
        <w:rPr>
          <w:rFonts w:ascii="Times New Roman" w:hAnsi="Times New Roman"/>
          <w:sz w:val="21"/>
          <w:szCs w:val="21"/>
          <w:lang w:eastAsia="zh-CN"/>
        </w:rPr>
        <w:t>.</w:t>
      </w:r>
      <w:r w:rsidR="003B4116">
        <w:rPr>
          <w:rFonts w:ascii="Times New Roman" w:hAnsi="Times New Roman"/>
          <w:sz w:val="21"/>
          <w:szCs w:val="21"/>
          <w:lang w:eastAsia="zh-CN"/>
        </w:rPr>
        <w:t xml:space="preserve"> Then, </w:t>
      </w:r>
      <w:proofErr w:type="spellStart"/>
      <w:r w:rsidR="003B4116">
        <w:rPr>
          <w:rFonts w:ascii="Times New Roman" w:hAnsi="Times New Roman"/>
          <w:sz w:val="21"/>
          <w:szCs w:val="21"/>
          <w:lang w:eastAsia="zh-CN"/>
        </w:rPr>
        <w:t>gNB</w:t>
      </w:r>
      <w:proofErr w:type="spellEnd"/>
      <w:r w:rsidR="003B4116">
        <w:rPr>
          <w:rFonts w:ascii="Times New Roman" w:hAnsi="Times New Roman"/>
          <w:sz w:val="21"/>
          <w:szCs w:val="21"/>
          <w:lang w:eastAsia="zh-CN"/>
        </w:rPr>
        <w:t xml:space="preserve"> </w:t>
      </w:r>
      <w:r w:rsidR="00AE2D11">
        <w:rPr>
          <w:rFonts w:ascii="Times New Roman" w:hAnsi="Times New Roman"/>
          <w:sz w:val="21"/>
          <w:szCs w:val="21"/>
          <w:lang w:eastAsia="zh-CN"/>
        </w:rPr>
        <w:t xml:space="preserve">should make decision to control UE </w:t>
      </w:r>
      <w:r w:rsidR="00FC71C7">
        <w:rPr>
          <w:rFonts w:ascii="Times New Roman" w:hAnsi="Times New Roman"/>
          <w:sz w:val="21"/>
          <w:szCs w:val="21"/>
          <w:lang w:eastAsia="zh-CN"/>
        </w:rPr>
        <w:t>behaviour</w:t>
      </w:r>
      <w:r w:rsidR="00AE2D11">
        <w:rPr>
          <w:rFonts w:ascii="Times New Roman" w:hAnsi="Times New Roman"/>
          <w:sz w:val="21"/>
          <w:szCs w:val="21"/>
          <w:lang w:eastAsia="zh-CN"/>
        </w:rPr>
        <w:t>, i.e., perform an NG handover changing UE to an appropriate AMF or initiate a UE Context Release Request procedure towards serving AMF with a suitable cause value.</w:t>
      </w:r>
      <w:r w:rsidR="001C1729">
        <w:rPr>
          <w:rFonts w:ascii="Times New Roman" w:hAnsi="Times New Roman" w:hint="eastAsia"/>
          <w:sz w:val="21"/>
          <w:szCs w:val="21"/>
          <w:lang w:eastAsia="zh-CN"/>
        </w:rPr>
        <w:t xml:space="preserve"> </w:t>
      </w:r>
      <w:r w:rsidR="001C1729">
        <w:rPr>
          <w:rFonts w:ascii="Times New Roman" w:hAnsi="Times New Roman"/>
          <w:sz w:val="21"/>
          <w:szCs w:val="21"/>
          <w:lang w:eastAsia="zh-CN"/>
        </w:rPr>
        <w:t>If UE initiates the UE Context Release Request</w:t>
      </w:r>
      <w:r w:rsidR="00745714">
        <w:rPr>
          <w:rFonts w:ascii="Times New Roman" w:hAnsi="Times New Roman"/>
          <w:sz w:val="21"/>
          <w:szCs w:val="21"/>
          <w:lang w:eastAsia="zh-CN"/>
        </w:rPr>
        <w:t xml:space="preserve">, we think it is necessary to introduce a new cause </w:t>
      </w:r>
      <w:r w:rsidR="00C3780B">
        <w:rPr>
          <w:rFonts w:ascii="Times New Roman" w:hAnsi="Times New Roman"/>
          <w:sz w:val="21"/>
          <w:szCs w:val="21"/>
          <w:lang w:eastAsia="zh-CN"/>
        </w:rPr>
        <w:t>value expressed</w:t>
      </w:r>
      <w:r w:rsidR="00745714">
        <w:rPr>
          <w:rFonts w:ascii="Times New Roman" w:hAnsi="Times New Roman"/>
          <w:sz w:val="21"/>
          <w:szCs w:val="21"/>
          <w:lang w:eastAsia="zh-CN"/>
        </w:rPr>
        <w:t xml:space="preserve"> as </w:t>
      </w:r>
      <w:r w:rsidR="00AA2E49">
        <w:rPr>
          <w:rFonts w:ascii="Times New Roman" w:hAnsi="Times New Roman"/>
          <w:sz w:val="21"/>
          <w:szCs w:val="21"/>
          <w:lang w:eastAsia="zh-CN"/>
        </w:rPr>
        <w:t>“</w:t>
      </w:r>
      <w:r w:rsidR="00C3780B">
        <w:rPr>
          <w:rFonts w:ascii="Times New Roman" w:hAnsi="Times New Roman"/>
          <w:sz w:val="21"/>
          <w:szCs w:val="21"/>
          <w:lang w:eastAsia="zh-CN"/>
        </w:rPr>
        <w:t>UE is not supported in PLMN</w:t>
      </w:r>
      <w:r w:rsidR="00AA2E49">
        <w:rPr>
          <w:rFonts w:ascii="Times New Roman" w:hAnsi="Times New Roman"/>
          <w:sz w:val="21"/>
          <w:szCs w:val="21"/>
          <w:lang w:eastAsia="zh-CN"/>
        </w:rPr>
        <w:t xml:space="preserve"> </w:t>
      </w:r>
      <w:r w:rsidR="00C3780B">
        <w:rPr>
          <w:rFonts w:ascii="Times New Roman" w:hAnsi="Times New Roman"/>
          <w:sz w:val="21"/>
          <w:szCs w:val="21"/>
          <w:lang w:eastAsia="zh-CN"/>
        </w:rPr>
        <w:t>serving area</w:t>
      </w:r>
      <w:r w:rsidR="00AA2E49">
        <w:rPr>
          <w:rFonts w:ascii="Times New Roman" w:hAnsi="Times New Roman"/>
          <w:sz w:val="21"/>
          <w:szCs w:val="21"/>
          <w:lang w:eastAsia="zh-CN"/>
        </w:rPr>
        <w:t>”</w:t>
      </w:r>
      <w:r w:rsidR="00C3780B">
        <w:rPr>
          <w:rFonts w:ascii="Times New Roman" w:hAnsi="Times New Roman"/>
          <w:sz w:val="21"/>
          <w:szCs w:val="21"/>
          <w:lang w:eastAsia="zh-CN"/>
        </w:rPr>
        <w:t>.</w:t>
      </w:r>
      <w:r w:rsidR="00A81782">
        <w:rPr>
          <w:rFonts w:ascii="Times New Roman" w:hAnsi="Times New Roman"/>
          <w:sz w:val="21"/>
          <w:szCs w:val="21"/>
          <w:lang w:eastAsia="zh-CN"/>
        </w:rPr>
        <w:t xml:space="preserve"> </w:t>
      </w:r>
      <w:r w:rsidR="00241ACB">
        <w:rPr>
          <w:rFonts w:ascii="Times New Roman" w:hAnsi="Times New Roman"/>
          <w:sz w:val="21"/>
          <w:szCs w:val="21"/>
          <w:lang w:eastAsia="zh-CN"/>
        </w:rPr>
        <w:t xml:space="preserve">We do not think the cause value “Handover target not allowed” provided by company in last meeting is appropriate. Actually, </w:t>
      </w:r>
      <w:r w:rsidR="008F7DF5">
        <w:rPr>
          <w:rFonts w:ascii="Times New Roman" w:hAnsi="Times New Roman"/>
          <w:sz w:val="21"/>
          <w:szCs w:val="21"/>
          <w:lang w:eastAsia="zh-CN"/>
        </w:rPr>
        <w:t xml:space="preserve">UE does not get access to target </w:t>
      </w:r>
      <w:proofErr w:type="spellStart"/>
      <w:r w:rsidR="008F7DF5">
        <w:rPr>
          <w:rFonts w:ascii="Times New Roman" w:hAnsi="Times New Roman"/>
          <w:sz w:val="21"/>
          <w:szCs w:val="21"/>
          <w:lang w:eastAsia="zh-CN"/>
        </w:rPr>
        <w:t>gNB</w:t>
      </w:r>
      <w:proofErr w:type="spellEnd"/>
      <w:r w:rsidR="008F7DF5">
        <w:rPr>
          <w:rFonts w:ascii="Times New Roman" w:hAnsi="Times New Roman"/>
          <w:sz w:val="21"/>
          <w:szCs w:val="21"/>
          <w:lang w:eastAsia="zh-CN"/>
        </w:rPr>
        <w:t xml:space="preserve"> and the reason is that serving PLMN </w:t>
      </w:r>
      <w:r w:rsidR="00DB0C2E">
        <w:rPr>
          <w:rFonts w:ascii="Times New Roman" w:hAnsi="Times New Roman"/>
          <w:sz w:val="21"/>
          <w:szCs w:val="21"/>
          <w:lang w:eastAsia="zh-CN"/>
        </w:rPr>
        <w:t>cannot</w:t>
      </w:r>
      <w:r w:rsidR="008F7DF5">
        <w:rPr>
          <w:rFonts w:ascii="Times New Roman" w:hAnsi="Times New Roman"/>
          <w:sz w:val="21"/>
          <w:szCs w:val="21"/>
          <w:lang w:eastAsia="zh-CN"/>
        </w:rPr>
        <w:t xml:space="preserve"> provide serving for UE.</w:t>
      </w:r>
    </w:p>
    <w:p w14:paraId="28E58056" w14:textId="7E17D0C3" w:rsidR="006A6BBB" w:rsidRPr="00807367" w:rsidRDefault="006A6BBB" w:rsidP="00961FA1">
      <w:pPr>
        <w:pStyle w:val="ad"/>
        <w:spacing w:after="120"/>
        <w:rPr>
          <w:rFonts w:ascii="Times New Roman" w:hAnsi="Times New Roman"/>
          <w:b/>
          <w:bCs/>
          <w:sz w:val="21"/>
          <w:szCs w:val="21"/>
          <w:lang w:eastAsia="zh-CN"/>
        </w:rPr>
      </w:pPr>
      <w:r w:rsidRPr="00807367">
        <w:rPr>
          <w:rFonts w:ascii="Times New Roman" w:hAnsi="Times New Roman" w:hint="eastAsia"/>
          <w:b/>
          <w:bCs/>
          <w:sz w:val="21"/>
          <w:szCs w:val="21"/>
          <w:lang w:eastAsia="zh-CN"/>
        </w:rPr>
        <w:t>P</w:t>
      </w:r>
      <w:r w:rsidRPr="00807367">
        <w:rPr>
          <w:rFonts w:ascii="Times New Roman" w:hAnsi="Times New Roman"/>
          <w:b/>
          <w:bCs/>
          <w:sz w:val="21"/>
          <w:szCs w:val="21"/>
          <w:lang w:eastAsia="zh-CN"/>
        </w:rPr>
        <w:t>roposal 1:</w:t>
      </w:r>
      <w:r w:rsidR="0023695E" w:rsidRPr="00807367">
        <w:rPr>
          <w:rFonts w:ascii="Times New Roman" w:hAnsi="Times New Roman"/>
          <w:b/>
          <w:bCs/>
          <w:sz w:val="21"/>
          <w:szCs w:val="21"/>
          <w:lang w:eastAsia="zh-CN"/>
        </w:rPr>
        <w:t xml:space="preserve"> Introduce a new cause value express as “UE is not supported in PLMN serving area” in UE Context Release Request.</w:t>
      </w:r>
    </w:p>
    <w:p w14:paraId="6E89B4AE" w14:textId="4ECF57EB" w:rsidR="00CD4C7B" w:rsidRPr="00D74F72" w:rsidRDefault="00315925" w:rsidP="00EC04B5">
      <w:pPr>
        <w:pStyle w:val="1"/>
        <w:spacing w:before="0" w:after="0" w:line="360" w:lineRule="auto"/>
        <w:ind w:left="431" w:hanging="431"/>
        <w:rPr>
          <w:rFonts w:cs="Arial"/>
          <w:bCs/>
          <w:sz w:val="32"/>
          <w:szCs w:val="24"/>
        </w:rPr>
      </w:pPr>
      <w:r w:rsidRPr="00D74F72">
        <w:rPr>
          <w:rFonts w:cs="Arial"/>
          <w:bCs/>
          <w:sz w:val="32"/>
          <w:szCs w:val="24"/>
        </w:rPr>
        <w:t>Conclusions</w:t>
      </w:r>
    </w:p>
    <w:p w14:paraId="1B44E299" w14:textId="10083399" w:rsidR="00AF00E5" w:rsidRPr="00047E6F" w:rsidRDefault="00AF00E5" w:rsidP="00D74F72">
      <w:pPr>
        <w:pStyle w:val="Proposal"/>
        <w:numPr>
          <w:ilvl w:val="0"/>
          <w:numId w:val="0"/>
        </w:numPr>
        <w:spacing w:after="120" w:line="288" w:lineRule="auto"/>
        <w:jc w:val="both"/>
        <w:rPr>
          <w:rFonts w:ascii="Times New Roman" w:hAnsi="Times New Roman" w:cs="Times New Roman"/>
          <w:b w:val="0"/>
          <w:sz w:val="21"/>
          <w:szCs w:val="21"/>
          <w:lang w:eastAsia="zh-CN"/>
        </w:rPr>
      </w:pPr>
      <w:r w:rsidRPr="00047E6F">
        <w:rPr>
          <w:rFonts w:ascii="Times New Roman" w:hAnsi="Times New Roman" w:cs="Times New Roman"/>
          <w:b w:val="0"/>
          <w:sz w:val="21"/>
          <w:szCs w:val="21"/>
          <w:lang w:eastAsia="zh-CN"/>
        </w:rPr>
        <w:t xml:space="preserve">In this contribution, </w:t>
      </w:r>
      <w:r w:rsidR="00807367" w:rsidRPr="00807367">
        <w:rPr>
          <w:rFonts w:ascii="Times New Roman" w:hAnsi="Times New Roman"/>
          <w:b w:val="0"/>
          <w:bCs/>
          <w:iCs/>
          <w:sz w:val="21"/>
          <w:szCs w:val="21"/>
        </w:rPr>
        <w:t>country specific routing</w:t>
      </w:r>
      <w:r w:rsidRPr="00047E6F">
        <w:rPr>
          <w:rFonts w:ascii="Times New Roman" w:hAnsi="Times New Roman" w:cs="Times New Roman"/>
          <w:b w:val="0"/>
          <w:sz w:val="21"/>
          <w:szCs w:val="21"/>
          <w:lang w:eastAsia="zh-CN"/>
        </w:rPr>
        <w:t xml:space="preserve"> is discussed and we propose the following </w:t>
      </w:r>
      <w:r w:rsidR="00751E06" w:rsidRPr="00047E6F">
        <w:rPr>
          <w:rFonts w:ascii="Times New Roman" w:hAnsi="Times New Roman" w:cs="Times New Roman"/>
          <w:b w:val="0"/>
          <w:sz w:val="21"/>
          <w:szCs w:val="21"/>
          <w:lang w:eastAsia="zh-CN"/>
        </w:rPr>
        <w:t xml:space="preserve">observations and </w:t>
      </w:r>
      <w:r w:rsidRPr="00047E6F">
        <w:rPr>
          <w:rFonts w:ascii="Times New Roman" w:hAnsi="Times New Roman" w:cs="Times New Roman"/>
          <w:b w:val="0"/>
          <w:sz w:val="21"/>
          <w:szCs w:val="21"/>
          <w:lang w:eastAsia="zh-CN"/>
        </w:rPr>
        <w:t>proposals:</w:t>
      </w:r>
    </w:p>
    <w:p w14:paraId="6D8F8DA4" w14:textId="61A249DF" w:rsidR="00751E06" w:rsidRPr="00047E6F" w:rsidRDefault="00807367" w:rsidP="00751E06">
      <w:pPr>
        <w:pStyle w:val="ad"/>
        <w:spacing w:after="120"/>
        <w:rPr>
          <w:rFonts w:ascii="Times New Roman" w:eastAsia="Helvetica" w:hAnsi="Times New Roman"/>
          <w:b/>
          <w:bCs/>
          <w:sz w:val="21"/>
          <w:szCs w:val="21"/>
          <w:lang w:eastAsia="zh-CN"/>
        </w:rPr>
      </w:pPr>
      <w:r w:rsidRPr="00807367">
        <w:rPr>
          <w:rFonts w:ascii="Times New Roman" w:eastAsia="Helvetica" w:hAnsi="Times New Roman"/>
          <w:b/>
          <w:bCs/>
          <w:sz w:val="21"/>
          <w:szCs w:val="21"/>
          <w:lang w:eastAsia="zh-CN"/>
        </w:rPr>
        <w:t>Proposal 1: Introduce a new cause value express as “UE is not supported in PLMN serving area” in UE Context Release Request</w:t>
      </w:r>
      <w:r w:rsidR="00D15CB7" w:rsidRPr="00047E6F">
        <w:rPr>
          <w:rFonts w:ascii="Times New Roman" w:eastAsia="Helvetica" w:hAnsi="Times New Roman"/>
          <w:b/>
          <w:bCs/>
          <w:sz w:val="21"/>
          <w:szCs w:val="21"/>
          <w:lang w:eastAsia="zh-CN"/>
        </w:rPr>
        <w:t>.</w:t>
      </w:r>
    </w:p>
    <w:p w14:paraId="70E9270A" w14:textId="77777777" w:rsidR="00A854B8" w:rsidRPr="00D74F72" w:rsidRDefault="00A854B8" w:rsidP="00EC04B5">
      <w:pPr>
        <w:pStyle w:val="1"/>
        <w:spacing w:before="0" w:after="0" w:line="360" w:lineRule="auto"/>
        <w:ind w:left="431" w:hanging="431"/>
        <w:rPr>
          <w:rFonts w:cs="Arial"/>
          <w:bCs/>
          <w:sz w:val="32"/>
          <w:szCs w:val="24"/>
        </w:rPr>
      </w:pPr>
      <w:r w:rsidRPr="00D74F72">
        <w:rPr>
          <w:rFonts w:cs="Arial"/>
          <w:bCs/>
          <w:sz w:val="32"/>
          <w:szCs w:val="24"/>
        </w:rPr>
        <w:t>References</w:t>
      </w:r>
      <w:bookmarkStart w:id="0" w:name="_Ref16696641"/>
    </w:p>
    <w:bookmarkEnd w:id="0"/>
    <w:p w14:paraId="1CB3FD42" w14:textId="2A047FF4" w:rsidR="00AF00E5" w:rsidRPr="00047E6F" w:rsidRDefault="003A29BE" w:rsidP="00AF00E5">
      <w:pPr>
        <w:numPr>
          <w:ilvl w:val="0"/>
          <w:numId w:val="37"/>
        </w:numPr>
        <w:tabs>
          <w:tab w:val="num" w:pos="400"/>
        </w:tabs>
        <w:jc w:val="left"/>
        <w:rPr>
          <w:rFonts w:ascii="Times New Roman" w:hAnsi="Times New Roman"/>
          <w:sz w:val="21"/>
          <w:szCs w:val="21"/>
          <w:lang w:eastAsia="zh-CN"/>
        </w:rPr>
      </w:pPr>
      <w:r w:rsidRPr="003A29BE">
        <w:rPr>
          <w:rFonts w:ascii="Times New Roman" w:hAnsi="Times New Roman"/>
          <w:noProof/>
          <w:sz w:val="21"/>
          <w:szCs w:val="21"/>
        </w:rPr>
        <w:t>R3-216092</w:t>
      </w:r>
      <w:r w:rsidR="00AF00E5" w:rsidRPr="00047E6F">
        <w:rPr>
          <w:rFonts w:ascii="Times New Roman" w:hAnsi="Times New Roman"/>
          <w:noProof/>
          <w:sz w:val="21"/>
          <w:szCs w:val="21"/>
        </w:rPr>
        <w:t xml:space="preserve"> </w:t>
      </w:r>
      <w:r w:rsidRPr="003A29BE">
        <w:rPr>
          <w:rFonts w:ascii="Times New Roman" w:hAnsi="Times New Roman"/>
          <w:noProof/>
          <w:sz w:val="21"/>
          <w:szCs w:val="21"/>
        </w:rPr>
        <w:t>Summary of CB: # 2005_NTN_Country_Routing</w:t>
      </w:r>
      <w:r>
        <w:rPr>
          <w:rFonts w:ascii="Times New Roman" w:hAnsi="Times New Roman"/>
          <w:noProof/>
          <w:sz w:val="21"/>
          <w:szCs w:val="21"/>
        </w:rPr>
        <w:t>, CATT.</w:t>
      </w:r>
    </w:p>
    <w:p w14:paraId="0A061868" w14:textId="527D8CAC" w:rsidR="00F1119A" w:rsidRPr="00732CA2" w:rsidRDefault="003A29BE" w:rsidP="00732CA2">
      <w:pPr>
        <w:numPr>
          <w:ilvl w:val="0"/>
          <w:numId w:val="37"/>
        </w:numPr>
        <w:tabs>
          <w:tab w:val="num" w:pos="400"/>
        </w:tabs>
        <w:jc w:val="left"/>
        <w:rPr>
          <w:rFonts w:ascii="Times New Roman" w:hAnsi="Times New Roman"/>
          <w:noProof/>
          <w:sz w:val="21"/>
          <w:szCs w:val="21"/>
        </w:rPr>
      </w:pPr>
      <w:r w:rsidRPr="003A29BE">
        <w:rPr>
          <w:rFonts w:ascii="Times New Roman" w:hAnsi="Times New Roman"/>
          <w:noProof/>
          <w:sz w:val="21"/>
          <w:szCs w:val="21"/>
        </w:rPr>
        <w:t>R3-213344, Country-specific routing issues, Huawei.</w:t>
      </w:r>
    </w:p>
    <w:sectPr w:rsidR="00F1119A" w:rsidRPr="00732CA2"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6168E" w14:textId="77777777" w:rsidR="00F42562" w:rsidRDefault="00F42562">
      <w:r>
        <w:separator/>
      </w:r>
    </w:p>
  </w:endnote>
  <w:endnote w:type="continuationSeparator" w:id="0">
    <w:p w14:paraId="5851C071" w14:textId="77777777" w:rsidR="00F42562" w:rsidRDefault="00F42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65821" w14:textId="77777777" w:rsidR="00F42562" w:rsidRDefault="00F42562">
      <w:r>
        <w:separator/>
      </w:r>
    </w:p>
  </w:footnote>
  <w:footnote w:type="continuationSeparator" w:id="0">
    <w:p w14:paraId="28882B79" w14:textId="77777777" w:rsidR="00F42562" w:rsidRDefault="00F425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F664D"/>
    <w:multiLevelType w:val="hybridMultilevel"/>
    <w:tmpl w:val="B9E8A172"/>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C52FA"/>
    <w:multiLevelType w:val="multilevel"/>
    <w:tmpl w:val="373ED484"/>
    <w:lvl w:ilvl="0">
      <w:start w:val="1"/>
      <w:numFmt w:val="decimal"/>
      <w:pStyle w:val="1"/>
      <w:lvlText w:val="%1"/>
      <w:lvlJc w:val="left"/>
      <w:pPr>
        <w:ind w:left="574"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Tahoma" w:hAnsi="Tahoma" w:hint="default"/>
      </w:rPr>
    </w:lvl>
    <w:lvl w:ilvl="2" w:tplc="04090005" w:tentative="1">
      <w:start w:val="1"/>
      <w:numFmt w:val="bullet"/>
      <w:lvlText w:val=""/>
      <w:lvlJc w:val="left"/>
      <w:pPr>
        <w:tabs>
          <w:tab w:val="num" w:pos="1260"/>
        </w:tabs>
        <w:ind w:left="1260" w:hanging="420"/>
      </w:pPr>
      <w:rPr>
        <w:rFonts w:ascii="Tahoma" w:hAnsi="Tahoma" w:hint="default"/>
      </w:rPr>
    </w:lvl>
    <w:lvl w:ilvl="3" w:tplc="04090001" w:tentative="1">
      <w:start w:val="1"/>
      <w:numFmt w:val="bullet"/>
      <w:lvlText w:val=""/>
      <w:lvlJc w:val="left"/>
      <w:pPr>
        <w:tabs>
          <w:tab w:val="num" w:pos="1680"/>
        </w:tabs>
        <w:ind w:left="1680" w:hanging="420"/>
      </w:pPr>
      <w:rPr>
        <w:rFonts w:ascii="Tahoma" w:hAnsi="Tahoma" w:hint="default"/>
      </w:rPr>
    </w:lvl>
    <w:lvl w:ilvl="4" w:tplc="04090003" w:tentative="1">
      <w:start w:val="1"/>
      <w:numFmt w:val="bullet"/>
      <w:lvlText w:val=""/>
      <w:lvlJc w:val="left"/>
      <w:pPr>
        <w:tabs>
          <w:tab w:val="num" w:pos="2100"/>
        </w:tabs>
        <w:ind w:left="2100" w:hanging="420"/>
      </w:pPr>
      <w:rPr>
        <w:rFonts w:ascii="Tahoma" w:hAnsi="Tahoma" w:hint="default"/>
      </w:rPr>
    </w:lvl>
    <w:lvl w:ilvl="5" w:tplc="04090005" w:tentative="1">
      <w:start w:val="1"/>
      <w:numFmt w:val="bullet"/>
      <w:lvlText w:val=""/>
      <w:lvlJc w:val="left"/>
      <w:pPr>
        <w:tabs>
          <w:tab w:val="num" w:pos="2520"/>
        </w:tabs>
        <w:ind w:left="2520" w:hanging="420"/>
      </w:pPr>
      <w:rPr>
        <w:rFonts w:ascii="Tahoma" w:hAnsi="Tahoma" w:hint="default"/>
      </w:rPr>
    </w:lvl>
    <w:lvl w:ilvl="6" w:tplc="04090001" w:tentative="1">
      <w:start w:val="1"/>
      <w:numFmt w:val="bullet"/>
      <w:lvlText w:val=""/>
      <w:lvlJc w:val="left"/>
      <w:pPr>
        <w:tabs>
          <w:tab w:val="num" w:pos="2940"/>
        </w:tabs>
        <w:ind w:left="2940" w:hanging="420"/>
      </w:pPr>
      <w:rPr>
        <w:rFonts w:ascii="Tahoma" w:hAnsi="Tahoma" w:hint="default"/>
      </w:rPr>
    </w:lvl>
    <w:lvl w:ilvl="7" w:tplc="04090003" w:tentative="1">
      <w:start w:val="1"/>
      <w:numFmt w:val="bullet"/>
      <w:lvlText w:val=""/>
      <w:lvlJc w:val="left"/>
      <w:pPr>
        <w:tabs>
          <w:tab w:val="num" w:pos="3360"/>
        </w:tabs>
        <w:ind w:left="3360" w:hanging="420"/>
      </w:pPr>
      <w:rPr>
        <w:rFonts w:ascii="Tahoma" w:hAnsi="Tahoma" w:hint="default"/>
      </w:rPr>
    </w:lvl>
    <w:lvl w:ilvl="8" w:tplc="04090005" w:tentative="1">
      <w:start w:val="1"/>
      <w:numFmt w:val="bullet"/>
      <w:lvlText w:val=""/>
      <w:lvlJc w:val="left"/>
      <w:pPr>
        <w:tabs>
          <w:tab w:val="num" w:pos="3780"/>
        </w:tabs>
        <w:ind w:left="3780" w:hanging="420"/>
      </w:pPr>
      <w:rPr>
        <w:rFonts w:ascii="Tahoma" w:hAnsi="Tahoma" w:hint="default"/>
      </w:rPr>
    </w:lvl>
  </w:abstractNum>
  <w:abstractNum w:abstractNumId="5"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A34518"/>
    <w:multiLevelType w:val="hybridMultilevel"/>
    <w:tmpl w:val="367A5C8C"/>
    <w:lvl w:ilvl="0" w:tplc="F386ED86">
      <w:start w:val="1"/>
      <w:numFmt w:val="decimal"/>
      <w:pStyle w:val="Proposal"/>
      <w:lvlText w:val="Proposal %1:"/>
      <w:lvlJc w:val="left"/>
      <w:pPr>
        <w:ind w:left="8299" w:hanging="360"/>
      </w:pPr>
      <w:rPr>
        <w:rFonts w:hint="default"/>
      </w:rPr>
    </w:lvl>
    <w:lvl w:ilvl="1" w:tplc="041D0019" w:tentative="1">
      <w:start w:val="1"/>
      <w:numFmt w:val="lowerLetter"/>
      <w:lvlText w:val="%2."/>
      <w:lvlJc w:val="left"/>
      <w:pPr>
        <w:ind w:left="9019" w:hanging="360"/>
      </w:pPr>
    </w:lvl>
    <w:lvl w:ilvl="2" w:tplc="041D001B" w:tentative="1">
      <w:start w:val="1"/>
      <w:numFmt w:val="lowerRoman"/>
      <w:lvlText w:val="%3."/>
      <w:lvlJc w:val="right"/>
      <w:pPr>
        <w:ind w:left="9739" w:hanging="180"/>
      </w:pPr>
    </w:lvl>
    <w:lvl w:ilvl="3" w:tplc="041D000F" w:tentative="1">
      <w:start w:val="1"/>
      <w:numFmt w:val="decimal"/>
      <w:lvlText w:val="%4."/>
      <w:lvlJc w:val="left"/>
      <w:pPr>
        <w:ind w:left="10459" w:hanging="360"/>
      </w:pPr>
    </w:lvl>
    <w:lvl w:ilvl="4" w:tplc="041D0019" w:tentative="1">
      <w:start w:val="1"/>
      <w:numFmt w:val="lowerLetter"/>
      <w:lvlText w:val="%5."/>
      <w:lvlJc w:val="left"/>
      <w:pPr>
        <w:ind w:left="11179" w:hanging="360"/>
      </w:pPr>
    </w:lvl>
    <w:lvl w:ilvl="5" w:tplc="041D001B" w:tentative="1">
      <w:start w:val="1"/>
      <w:numFmt w:val="lowerRoman"/>
      <w:lvlText w:val="%6."/>
      <w:lvlJc w:val="right"/>
      <w:pPr>
        <w:ind w:left="11899" w:hanging="180"/>
      </w:pPr>
    </w:lvl>
    <w:lvl w:ilvl="6" w:tplc="041D000F" w:tentative="1">
      <w:start w:val="1"/>
      <w:numFmt w:val="decimal"/>
      <w:lvlText w:val="%7."/>
      <w:lvlJc w:val="left"/>
      <w:pPr>
        <w:ind w:left="12619" w:hanging="360"/>
      </w:pPr>
    </w:lvl>
    <w:lvl w:ilvl="7" w:tplc="041D0019" w:tentative="1">
      <w:start w:val="1"/>
      <w:numFmt w:val="lowerLetter"/>
      <w:lvlText w:val="%8."/>
      <w:lvlJc w:val="left"/>
      <w:pPr>
        <w:ind w:left="13339" w:hanging="360"/>
      </w:pPr>
    </w:lvl>
    <w:lvl w:ilvl="8" w:tplc="041D001B" w:tentative="1">
      <w:start w:val="1"/>
      <w:numFmt w:val="lowerRoman"/>
      <w:lvlText w:val="%9."/>
      <w:lvlJc w:val="right"/>
      <w:pPr>
        <w:ind w:left="14059" w:hanging="180"/>
      </w:p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486B65F3"/>
    <w:multiLevelType w:val="hybridMultilevel"/>
    <w:tmpl w:val="5A62FE48"/>
    <w:lvl w:ilvl="0" w:tplc="0D12DAD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49D55DD"/>
    <w:multiLevelType w:val="multilevel"/>
    <w:tmpl w:val="654B2955"/>
    <w:lvl w:ilvl="0">
      <w:start w:val="1"/>
      <w:numFmt w:val="decimal"/>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4607E9"/>
    <w:multiLevelType w:val="multilevel"/>
    <w:tmpl w:val="564607E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FB6EFB"/>
    <w:multiLevelType w:val="multilevel"/>
    <w:tmpl w:val="66FB6EF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22135A"/>
    <w:multiLevelType w:val="multilevel"/>
    <w:tmpl w:val="7722135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7D130415"/>
    <w:multiLevelType w:val="hybridMultilevel"/>
    <w:tmpl w:val="A24EF3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1"/>
  </w:num>
  <w:num w:numId="4">
    <w:abstractNumId w:val="1"/>
  </w:num>
  <w:num w:numId="5">
    <w:abstractNumId w:val="16"/>
  </w:num>
  <w:num w:numId="6">
    <w:abstractNumId w:val="2"/>
  </w:num>
  <w:num w:numId="7">
    <w:abstractNumId w:val="3"/>
  </w:num>
  <w:num w:numId="8">
    <w:abstractNumId w:val="20"/>
  </w:num>
  <w:num w:numId="9">
    <w:abstractNumId w:val="5"/>
  </w:num>
  <w:num w:numId="10">
    <w:abstractNumId w:val="18"/>
  </w:num>
  <w:num w:numId="11">
    <w:abstractNumId w:val="22"/>
  </w:num>
  <w:num w:numId="12">
    <w:abstractNumId w:val="10"/>
  </w:num>
  <w:num w:numId="13">
    <w:abstractNumId w:val="14"/>
  </w:num>
  <w:num w:numId="14">
    <w:abstractNumId w:val="11"/>
  </w:num>
  <w:num w:numId="15">
    <w:abstractNumId w:val="0"/>
  </w:num>
  <w:num w:numId="16">
    <w:abstractNumId w:val="3"/>
  </w:num>
  <w:num w:numId="17">
    <w:abstractNumId w:val="3"/>
  </w:num>
  <w:num w:numId="18">
    <w:abstractNumId w:val="12"/>
  </w:num>
  <w:num w:numId="19">
    <w:abstractNumId w:val="17"/>
  </w:num>
  <w:num w:numId="20">
    <w:abstractNumId w:val="8"/>
  </w:num>
  <w:num w:numId="21">
    <w:abstractNumId w:val="23"/>
  </w:num>
  <w:num w:numId="22">
    <w:abstractNumId w:val="19"/>
  </w:num>
  <w:num w:numId="23">
    <w:abstractNumId w:val="13"/>
  </w:num>
  <w:num w:numId="24">
    <w:abstractNumId w:val="13"/>
  </w:num>
  <w:num w:numId="25">
    <w:abstractNumId w:val="3"/>
  </w:num>
  <w:num w:numId="2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9"/>
  </w:num>
  <w:num w:numId="34">
    <w:abstractNumId w:val="3"/>
  </w:num>
  <w:num w:numId="35">
    <w:abstractNumId w:val="3"/>
  </w:num>
  <w:num w:numId="36">
    <w:abstractNumId w:val="24"/>
  </w:num>
  <w:num w:numId="37">
    <w:abstractNumId w:val="4"/>
  </w:num>
  <w:num w:numId="3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80"/>
    <w:rsid w:val="00002A53"/>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2F3D"/>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63BB"/>
    <w:rsid w:val="000373CE"/>
    <w:rsid w:val="00040095"/>
    <w:rsid w:val="0004310B"/>
    <w:rsid w:val="000436E9"/>
    <w:rsid w:val="00044341"/>
    <w:rsid w:val="0004450E"/>
    <w:rsid w:val="0004550F"/>
    <w:rsid w:val="000464E0"/>
    <w:rsid w:val="00046994"/>
    <w:rsid w:val="00047614"/>
    <w:rsid w:val="00047C85"/>
    <w:rsid w:val="00047E6F"/>
    <w:rsid w:val="000502EC"/>
    <w:rsid w:val="00050887"/>
    <w:rsid w:val="0005254A"/>
    <w:rsid w:val="000531D7"/>
    <w:rsid w:val="0005391F"/>
    <w:rsid w:val="00053C61"/>
    <w:rsid w:val="0005495D"/>
    <w:rsid w:val="00054FEF"/>
    <w:rsid w:val="00055A08"/>
    <w:rsid w:val="0006031A"/>
    <w:rsid w:val="00060726"/>
    <w:rsid w:val="0006115F"/>
    <w:rsid w:val="00061AFD"/>
    <w:rsid w:val="00061B07"/>
    <w:rsid w:val="000634BE"/>
    <w:rsid w:val="00064FC1"/>
    <w:rsid w:val="000662BF"/>
    <w:rsid w:val="00066570"/>
    <w:rsid w:val="000676BC"/>
    <w:rsid w:val="00067CF5"/>
    <w:rsid w:val="0007199C"/>
    <w:rsid w:val="000733A5"/>
    <w:rsid w:val="00073649"/>
    <w:rsid w:val="00074224"/>
    <w:rsid w:val="000747BA"/>
    <w:rsid w:val="00075FA2"/>
    <w:rsid w:val="00080179"/>
    <w:rsid w:val="00080512"/>
    <w:rsid w:val="0008064B"/>
    <w:rsid w:val="00080BE0"/>
    <w:rsid w:val="00081D9D"/>
    <w:rsid w:val="0008408A"/>
    <w:rsid w:val="0008489D"/>
    <w:rsid w:val="0008552A"/>
    <w:rsid w:val="000860C1"/>
    <w:rsid w:val="00086C2C"/>
    <w:rsid w:val="00087FDD"/>
    <w:rsid w:val="00093DB2"/>
    <w:rsid w:val="000941B4"/>
    <w:rsid w:val="00094964"/>
    <w:rsid w:val="00097333"/>
    <w:rsid w:val="000979AE"/>
    <w:rsid w:val="00097A7A"/>
    <w:rsid w:val="000A0C4C"/>
    <w:rsid w:val="000A3426"/>
    <w:rsid w:val="000A3F10"/>
    <w:rsid w:val="000A4F61"/>
    <w:rsid w:val="000A624D"/>
    <w:rsid w:val="000A717E"/>
    <w:rsid w:val="000A72AC"/>
    <w:rsid w:val="000B0541"/>
    <w:rsid w:val="000B0853"/>
    <w:rsid w:val="000B1386"/>
    <w:rsid w:val="000B188D"/>
    <w:rsid w:val="000B1BAD"/>
    <w:rsid w:val="000B2ADA"/>
    <w:rsid w:val="000B3987"/>
    <w:rsid w:val="000B6152"/>
    <w:rsid w:val="000B7452"/>
    <w:rsid w:val="000B7BCF"/>
    <w:rsid w:val="000C080A"/>
    <w:rsid w:val="000C0849"/>
    <w:rsid w:val="000C1FCA"/>
    <w:rsid w:val="000C2B95"/>
    <w:rsid w:val="000C3112"/>
    <w:rsid w:val="000C4595"/>
    <w:rsid w:val="000C479C"/>
    <w:rsid w:val="000C53AE"/>
    <w:rsid w:val="000C5D51"/>
    <w:rsid w:val="000C68DE"/>
    <w:rsid w:val="000C7A22"/>
    <w:rsid w:val="000D1382"/>
    <w:rsid w:val="000D16F8"/>
    <w:rsid w:val="000D19D1"/>
    <w:rsid w:val="000D232F"/>
    <w:rsid w:val="000D23A2"/>
    <w:rsid w:val="000D2E5C"/>
    <w:rsid w:val="000D51B4"/>
    <w:rsid w:val="000D5751"/>
    <w:rsid w:val="000D58AB"/>
    <w:rsid w:val="000D7971"/>
    <w:rsid w:val="000D7C6A"/>
    <w:rsid w:val="000E11A6"/>
    <w:rsid w:val="000E19CF"/>
    <w:rsid w:val="000E2829"/>
    <w:rsid w:val="000E40B4"/>
    <w:rsid w:val="000E49DA"/>
    <w:rsid w:val="000E4EF8"/>
    <w:rsid w:val="000E50E7"/>
    <w:rsid w:val="000E5A97"/>
    <w:rsid w:val="000E5E4F"/>
    <w:rsid w:val="000E7E0B"/>
    <w:rsid w:val="000F003B"/>
    <w:rsid w:val="000F3114"/>
    <w:rsid w:val="000F387E"/>
    <w:rsid w:val="000F4E5D"/>
    <w:rsid w:val="000F5052"/>
    <w:rsid w:val="000F5E91"/>
    <w:rsid w:val="000F7383"/>
    <w:rsid w:val="000F7E1A"/>
    <w:rsid w:val="00100D80"/>
    <w:rsid w:val="0010159D"/>
    <w:rsid w:val="00101C13"/>
    <w:rsid w:val="00102B50"/>
    <w:rsid w:val="001038AC"/>
    <w:rsid w:val="00103FD9"/>
    <w:rsid w:val="00105382"/>
    <w:rsid w:val="00105EE4"/>
    <w:rsid w:val="0010746E"/>
    <w:rsid w:val="00107F73"/>
    <w:rsid w:val="0011158C"/>
    <w:rsid w:val="0011229B"/>
    <w:rsid w:val="00112453"/>
    <w:rsid w:val="00114C47"/>
    <w:rsid w:val="00116505"/>
    <w:rsid w:val="0011672A"/>
    <w:rsid w:val="00117213"/>
    <w:rsid w:val="001179E7"/>
    <w:rsid w:val="001200D6"/>
    <w:rsid w:val="001207AA"/>
    <w:rsid w:val="00120849"/>
    <w:rsid w:val="0012180D"/>
    <w:rsid w:val="00122D33"/>
    <w:rsid w:val="0012397B"/>
    <w:rsid w:val="00123BA3"/>
    <w:rsid w:val="00123DCF"/>
    <w:rsid w:val="001263D5"/>
    <w:rsid w:val="00127966"/>
    <w:rsid w:val="00130400"/>
    <w:rsid w:val="001330DC"/>
    <w:rsid w:val="00133D9A"/>
    <w:rsid w:val="0013410C"/>
    <w:rsid w:val="00134C49"/>
    <w:rsid w:val="0013511F"/>
    <w:rsid w:val="001359EF"/>
    <w:rsid w:val="00136C50"/>
    <w:rsid w:val="00137680"/>
    <w:rsid w:val="00137923"/>
    <w:rsid w:val="00143E05"/>
    <w:rsid w:val="001443A3"/>
    <w:rsid w:val="00145ACB"/>
    <w:rsid w:val="00147252"/>
    <w:rsid w:val="0014763D"/>
    <w:rsid w:val="00152194"/>
    <w:rsid w:val="00154396"/>
    <w:rsid w:val="001544A7"/>
    <w:rsid w:val="0015541B"/>
    <w:rsid w:val="001554EF"/>
    <w:rsid w:val="001561D9"/>
    <w:rsid w:val="001568E5"/>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6A4F"/>
    <w:rsid w:val="00176D0F"/>
    <w:rsid w:val="0017747E"/>
    <w:rsid w:val="001777C1"/>
    <w:rsid w:val="00177D29"/>
    <w:rsid w:val="001802E7"/>
    <w:rsid w:val="001805A4"/>
    <w:rsid w:val="00182B8E"/>
    <w:rsid w:val="00183251"/>
    <w:rsid w:val="001835B7"/>
    <w:rsid w:val="00183678"/>
    <w:rsid w:val="00183A6C"/>
    <w:rsid w:val="001842AE"/>
    <w:rsid w:val="0018433A"/>
    <w:rsid w:val="001843B0"/>
    <w:rsid w:val="001847AA"/>
    <w:rsid w:val="00185BDA"/>
    <w:rsid w:val="0018760F"/>
    <w:rsid w:val="0019003C"/>
    <w:rsid w:val="001936EA"/>
    <w:rsid w:val="00193724"/>
    <w:rsid w:val="00193C1F"/>
    <w:rsid w:val="0019455D"/>
    <w:rsid w:val="00194CD0"/>
    <w:rsid w:val="00195C95"/>
    <w:rsid w:val="001970A6"/>
    <w:rsid w:val="001971C6"/>
    <w:rsid w:val="001A04FC"/>
    <w:rsid w:val="001A0E1D"/>
    <w:rsid w:val="001A0F7B"/>
    <w:rsid w:val="001A3BB0"/>
    <w:rsid w:val="001A4980"/>
    <w:rsid w:val="001A4A8B"/>
    <w:rsid w:val="001A6834"/>
    <w:rsid w:val="001B03D8"/>
    <w:rsid w:val="001B16EF"/>
    <w:rsid w:val="001B3099"/>
    <w:rsid w:val="001B7811"/>
    <w:rsid w:val="001C0EC1"/>
    <w:rsid w:val="001C1729"/>
    <w:rsid w:val="001C4BA8"/>
    <w:rsid w:val="001C4BB0"/>
    <w:rsid w:val="001C50DD"/>
    <w:rsid w:val="001D0189"/>
    <w:rsid w:val="001D15D8"/>
    <w:rsid w:val="001D197B"/>
    <w:rsid w:val="001D2E00"/>
    <w:rsid w:val="001D4544"/>
    <w:rsid w:val="001D5F4E"/>
    <w:rsid w:val="001D78ED"/>
    <w:rsid w:val="001E0BFB"/>
    <w:rsid w:val="001E1E6E"/>
    <w:rsid w:val="001E2D16"/>
    <w:rsid w:val="001E323F"/>
    <w:rsid w:val="001E525C"/>
    <w:rsid w:val="001E5272"/>
    <w:rsid w:val="001E6D56"/>
    <w:rsid w:val="001F168B"/>
    <w:rsid w:val="001F3B84"/>
    <w:rsid w:val="001F4257"/>
    <w:rsid w:val="001F45B0"/>
    <w:rsid w:val="001F48FC"/>
    <w:rsid w:val="001F5D82"/>
    <w:rsid w:val="001F632D"/>
    <w:rsid w:val="0020028B"/>
    <w:rsid w:val="002010E8"/>
    <w:rsid w:val="0020115E"/>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46A"/>
    <w:rsid w:val="00220CE6"/>
    <w:rsid w:val="00221116"/>
    <w:rsid w:val="00221269"/>
    <w:rsid w:val="00225E9B"/>
    <w:rsid w:val="0022606D"/>
    <w:rsid w:val="00227673"/>
    <w:rsid w:val="00230146"/>
    <w:rsid w:val="00230413"/>
    <w:rsid w:val="00231E57"/>
    <w:rsid w:val="00233884"/>
    <w:rsid w:val="00236135"/>
    <w:rsid w:val="002364A3"/>
    <w:rsid w:val="0023695E"/>
    <w:rsid w:val="0023771C"/>
    <w:rsid w:val="00240222"/>
    <w:rsid w:val="002403F2"/>
    <w:rsid w:val="00241ACB"/>
    <w:rsid w:val="0024388D"/>
    <w:rsid w:val="0024568A"/>
    <w:rsid w:val="0025065E"/>
    <w:rsid w:val="0025073B"/>
    <w:rsid w:val="002525DC"/>
    <w:rsid w:val="0025331A"/>
    <w:rsid w:val="00253D53"/>
    <w:rsid w:val="00255B27"/>
    <w:rsid w:val="002622AB"/>
    <w:rsid w:val="002625AA"/>
    <w:rsid w:val="002629AD"/>
    <w:rsid w:val="00263079"/>
    <w:rsid w:val="00263B88"/>
    <w:rsid w:val="002650B3"/>
    <w:rsid w:val="002660DC"/>
    <w:rsid w:val="002664FD"/>
    <w:rsid w:val="002666C6"/>
    <w:rsid w:val="00267DD9"/>
    <w:rsid w:val="002701BA"/>
    <w:rsid w:val="0027097E"/>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055E"/>
    <w:rsid w:val="00291AB3"/>
    <w:rsid w:val="00291D64"/>
    <w:rsid w:val="00292FB6"/>
    <w:rsid w:val="0029342A"/>
    <w:rsid w:val="0029471A"/>
    <w:rsid w:val="00294800"/>
    <w:rsid w:val="00295394"/>
    <w:rsid w:val="00295528"/>
    <w:rsid w:val="002962F6"/>
    <w:rsid w:val="00297FCD"/>
    <w:rsid w:val="002A09A8"/>
    <w:rsid w:val="002A0D55"/>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30A1"/>
    <w:rsid w:val="002C35EB"/>
    <w:rsid w:val="002C494B"/>
    <w:rsid w:val="002C4BAF"/>
    <w:rsid w:val="002C56C8"/>
    <w:rsid w:val="002C6985"/>
    <w:rsid w:val="002D02CB"/>
    <w:rsid w:val="002D2FA3"/>
    <w:rsid w:val="002D581D"/>
    <w:rsid w:val="002D59B0"/>
    <w:rsid w:val="002D6500"/>
    <w:rsid w:val="002D71E2"/>
    <w:rsid w:val="002E0B09"/>
    <w:rsid w:val="002E3333"/>
    <w:rsid w:val="002E4BEC"/>
    <w:rsid w:val="002E4DD2"/>
    <w:rsid w:val="002E4EA6"/>
    <w:rsid w:val="002E52E8"/>
    <w:rsid w:val="002E5658"/>
    <w:rsid w:val="002E6638"/>
    <w:rsid w:val="002E721E"/>
    <w:rsid w:val="002E78E2"/>
    <w:rsid w:val="002F01B3"/>
    <w:rsid w:val="002F068F"/>
    <w:rsid w:val="002F0D22"/>
    <w:rsid w:val="002F17AF"/>
    <w:rsid w:val="002F396E"/>
    <w:rsid w:val="002F489C"/>
    <w:rsid w:val="002F4C4E"/>
    <w:rsid w:val="002F6205"/>
    <w:rsid w:val="002F63F1"/>
    <w:rsid w:val="002F6AB4"/>
    <w:rsid w:val="002F6B3B"/>
    <w:rsid w:val="002F6DD8"/>
    <w:rsid w:val="002F6E94"/>
    <w:rsid w:val="00300CFC"/>
    <w:rsid w:val="00301AE8"/>
    <w:rsid w:val="00301C19"/>
    <w:rsid w:val="00301CCB"/>
    <w:rsid w:val="003042CC"/>
    <w:rsid w:val="00304EAF"/>
    <w:rsid w:val="0030559A"/>
    <w:rsid w:val="00305BAE"/>
    <w:rsid w:val="00305F23"/>
    <w:rsid w:val="003074C1"/>
    <w:rsid w:val="003107FE"/>
    <w:rsid w:val="0031085B"/>
    <w:rsid w:val="00311756"/>
    <w:rsid w:val="00311F7E"/>
    <w:rsid w:val="003126F4"/>
    <w:rsid w:val="00312DE3"/>
    <w:rsid w:val="003153BC"/>
    <w:rsid w:val="00315925"/>
    <w:rsid w:val="00315B2F"/>
    <w:rsid w:val="0031637A"/>
    <w:rsid w:val="003172DC"/>
    <w:rsid w:val="003216F2"/>
    <w:rsid w:val="0032249F"/>
    <w:rsid w:val="00324E00"/>
    <w:rsid w:val="00325A89"/>
    <w:rsid w:val="00325E07"/>
    <w:rsid w:val="00326069"/>
    <w:rsid w:val="00326283"/>
    <w:rsid w:val="00326507"/>
    <w:rsid w:val="0032686E"/>
    <w:rsid w:val="0032725A"/>
    <w:rsid w:val="00331FE4"/>
    <w:rsid w:val="00332D40"/>
    <w:rsid w:val="003341CF"/>
    <w:rsid w:val="00334231"/>
    <w:rsid w:val="00340466"/>
    <w:rsid w:val="003408E8"/>
    <w:rsid w:val="00341047"/>
    <w:rsid w:val="00341592"/>
    <w:rsid w:val="0034171E"/>
    <w:rsid w:val="00347B6B"/>
    <w:rsid w:val="00351630"/>
    <w:rsid w:val="00351825"/>
    <w:rsid w:val="00351A87"/>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88D"/>
    <w:rsid w:val="00375985"/>
    <w:rsid w:val="00377915"/>
    <w:rsid w:val="00380617"/>
    <w:rsid w:val="00380E00"/>
    <w:rsid w:val="00380F41"/>
    <w:rsid w:val="00380F85"/>
    <w:rsid w:val="00381EFD"/>
    <w:rsid w:val="00382884"/>
    <w:rsid w:val="00384A0C"/>
    <w:rsid w:val="0038730D"/>
    <w:rsid w:val="00391D8E"/>
    <w:rsid w:val="00392B0D"/>
    <w:rsid w:val="00392EC0"/>
    <w:rsid w:val="00393B5C"/>
    <w:rsid w:val="0039496A"/>
    <w:rsid w:val="00394AA2"/>
    <w:rsid w:val="00394E75"/>
    <w:rsid w:val="00395492"/>
    <w:rsid w:val="00395841"/>
    <w:rsid w:val="00395843"/>
    <w:rsid w:val="00395E28"/>
    <w:rsid w:val="00397C2F"/>
    <w:rsid w:val="003A014E"/>
    <w:rsid w:val="003A0881"/>
    <w:rsid w:val="003A08DF"/>
    <w:rsid w:val="003A29BE"/>
    <w:rsid w:val="003A2B58"/>
    <w:rsid w:val="003A417A"/>
    <w:rsid w:val="003A4D17"/>
    <w:rsid w:val="003A504C"/>
    <w:rsid w:val="003A57BB"/>
    <w:rsid w:val="003B01E4"/>
    <w:rsid w:val="003B0C34"/>
    <w:rsid w:val="003B102D"/>
    <w:rsid w:val="003B2016"/>
    <w:rsid w:val="003B301F"/>
    <w:rsid w:val="003B3E00"/>
    <w:rsid w:val="003B4116"/>
    <w:rsid w:val="003B48BB"/>
    <w:rsid w:val="003B53E7"/>
    <w:rsid w:val="003B58D2"/>
    <w:rsid w:val="003B6DCA"/>
    <w:rsid w:val="003B77A1"/>
    <w:rsid w:val="003C2FE2"/>
    <w:rsid w:val="003C3FFE"/>
    <w:rsid w:val="003C5C02"/>
    <w:rsid w:val="003C74C0"/>
    <w:rsid w:val="003C7655"/>
    <w:rsid w:val="003D02C7"/>
    <w:rsid w:val="003D03B6"/>
    <w:rsid w:val="003D05E1"/>
    <w:rsid w:val="003D09E5"/>
    <w:rsid w:val="003D16F6"/>
    <w:rsid w:val="003D25B3"/>
    <w:rsid w:val="003D451A"/>
    <w:rsid w:val="003D4B4E"/>
    <w:rsid w:val="003D4EE5"/>
    <w:rsid w:val="003D727F"/>
    <w:rsid w:val="003D76A1"/>
    <w:rsid w:val="003E0230"/>
    <w:rsid w:val="003E0F74"/>
    <w:rsid w:val="003E1613"/>
    <w:rsid w:val="003E16BE"/>
    <w:rsid w:val="003E365C"/>
    <w:rsid w:val="003E40AA"/>
    <w:rsid w:val="003E4BC7"/>
    <w:rsid w:val="003E53C9"/>
    <w:rsid w:val="003E544A"/>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35B"/>
    <w:rsid w:val="00410E00"/>
    <w:rsid w:val="004115D6"/>
    <w:rsid w:val="004123FF"/>
    <w:rsid w:val="004126A1"/>
    <w:rsid w:val="00413084"/>
    <w:rsid w:val="00413D76"/>
    <w:rsid w:val="004147F1"/>
    <w:rsid w:val="004155C7"/>
    <w:rsid w:val="00415BA7"/>
    <w:rsid w:val="004162F2"/>
    <w:rsid w:val="00416AFD"/>
    <w:rsid w:val="004174F0"/>
    <w:rsid w:val="0042142B"/>
    <w:rsid w:val="0042182D"/>
    <w:rsid w:val="00423720"/>
    <w:rsid w:val="00425283"/>
    <w:rsid w:val="004254AB"/>
    <w:rsid w:val="00427BDD"/>
    <w:rsid w:val="00427F1B"/>
    <w:rsid w:val="00431165"/>
    <w:rsid w:val="00431659"/>
    <w:rsid w:val="004327CE"/>
    <w:rsid w:val="00433346"/>
    <w:rsid w:val="00435254"/>
    <w:rsid w:val="00435D5E"/>
    <w:rsid w:val="0043677D"/>
    <w:rsid w:val="004375A9"/>
    <w:rsid w:val="0043794E"/>
    <w:rsid w:val="00437EA0"/>
    <w:rsid w:val="00443E17"/>
    <w:rsid w:val="004446E6"/>
    <w:rsid w:val="004463E1"/>
    <w:rsid w:val="004467EB"/>
    <w:rsid w:val="004479B2"/>
    <w:rsid w:val="00450138"/>
    <w:rsid w:val="004514F9"/>
    <w:rsid w:val="00454593"/>
    <w:rsid w:val="004547B2"/>
    <w:rsid w:val="00455158"/>
    <w:rsid w:val="004571F4"/>
    <w:rsid w:val="004579C7"/>
    <w:rsid w:val="004607FB"/>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87DFC"/>
    <w:rsid w:val="00487EAA"/>
    <w:rsid w:val="00490408"/>
    <w:rsid w:val="00490AC3"/>
    <w:rsid w:val="004910E3"/>
    <w:rsid w:val="00491496"/>
    <w:rsid w:val="004928A1"/>
    <w:rsid w:val="004931AB"/>
    <w:rsid w:val="004947AF"/>
    <w:rsid w:val="00494EAD"/>
    <w:rsid w:val="0049584C"/>
    <w:rsid w:val="004970E8"/>
    <w:rsid w:val="004978C8"/>
    <w:rsid w:val="004A1759"/>
    <w:rsid w:val="004A1BBC"/>
    <w:rsid w:val="004A20A5"/>
    <w:rsid w:val="004A40BF"/>
    <w:rsid w:val="004A4A98"/>
    <w:rsid w:val="004A6548"/>
    <w:rsid w:val="004A6666"/>
    <w:rsid w:val="004B12F2"/>
    <w:rsid w:val="004B21C4"/>
    <w:rsid w:val="004B404E"/>
    <w:rsid w:val="004B43ED"/>
    <w:rsid w:val="004B49CF"/>
    <w:rsid w:val="004B49FD"/>
    <w:rsid w:val="004B526E"/>
    <w:rsid w:val="004B54B3"/>
    <w:rsid w:val="004B5B8F"/>
    <w:rsid w:val="004B66C4"/>
    <w:rsid w:val="004B6F48"/>
    <w:rsid w:val="004C046D"/>
    <w:rsid w:val="004C0514"/>
    <w:rsid w:val="004C36C2"/>
    <w:rsid w:val="004C41AE"/>
    <w:rsid w:val="004C57F8"/>
    <w:rsid w:val="004C5916"/>
    <w:rsid w:val="004C724B"/>
    <w:rsid w:val="004C785E"/>
    <w:rsid w:val="004D1BA1"/>
    <w:rsid w:val="004D2101"/>
    <w:rsid w:val="004D3578"/>
    <w:rsid w:val="004D380D"/>
    <w:rsid w:val="004D3D95"/>
    <w:rsid w:val="004D54DE"/>
    <w:rsid w:val="004D61EB"/>
    <w:rsid w:val="004D6ED8"/>
    <w:rsid w:val="004D74CD"/>
    <w:rsid w:val="004D74D9"/>
    <w:rsid w:val="004E0BB0"/>
    <w:rsid w:val="004E0C79"/>
    <w:rsid w:val="004E0F69"/>
    <w:rsid w:val="004E1955"/>
    <w:rsid w:val="004E213A"/>
    <w:rsid w:val="004E28A5"/>
    <w:rsid w:val="004E2F6E"/>
    <w:rsid w:val="004E3B25"/>
    <w:rsid w:val="004E412F"/>
    <w:rsid w:val="004E664E"/>
    <w:rsid w:val="004E7331"/>
    <w:rsid w:val="004E7A00"/>
    <w:rsid w:val="004F0A4A"/>
    <w:rsid w:val="004F1B24"/>
    <w:rsid w:val="004F31FF"/>
    <w:rsid w:val="004F3C5B"/>
    <w:rsid w:val="004F3CE7"/>
    <w:rsid w:val="004F503D"/>
    <w:rsid w:val="004F5B6D"/>
    <w:rsid w:val="004F6543"/>
    <w:rsid w:val="004F73BA"/>
    <w:rsid w:val="004F7CE0"/>
    <w:rsid w:val="00500315"/>
    <w:rsid w:val="005003DB"/>
    <w:rsid w:val="00500557"/>
    <w:rsid w:val="00501502"/>
    <w:rsid w:val="00502025"/>
    <w:rsid w:val="00502527"/>
    <w:rsid w:val="00503171"/>
    <w:rsid w:val="005039CC"/>
    <w:rsid w:val="005042CA"/>
    <w:rsid w:val="00504745"/>
    <w:rsid w:val="00505944"/>
    <w:rsid w:val="00505D47"/>
    <w:rsid w:val="00505EAB"/>
    <w:rsid w:val="00510C6C"/>
    <w:rsid w:val="00512875"/>
    <w:rsid w:val="0051295B"/>
    <w:rsid w:val="00512F15"/>
    <w:rsid w:val="0051348F"/>
    <w:rsid w:val="005146D5"/>
    <w:rsid w:val="00514870"/>
    <w:rsid w:val="00514E4E"/>
    <w:rsid w:val="0051517C"/>
    <w:rsid w:val="0051599A"/>
    <w:rsid w:val="00516283"/>
    <w:rsid w:val="005168B6"/>
    <w:rsid w:val="00516960"/>
    <w:rsid w:val="00516977"/>
    <w:rsid w:val="00516B07"/>
    <w:rsid w:val="00516BA0"/>
    <w:rsid w:val="00517CA8"/>
    <w:rsid w:val="00520D15"/>
    <w:rsid w:val="00520DFA"/>
    <w:rsid w:val="00521461"/>
    <w:rsid w:val="00523D6F"/>
    <w:rsid w:val="0052553D"/>
    <w:rsid w:val="00525BA7"/>
    <w:rsid w:val="005268C9"/>
    <w:rsid w:val="00527F2F"/>
    <w:rsid w:val="00530C64"/>
    <w:rsid w:val="005315F7"/>
    <w:rsid w:val="005324A9"/>
    <w:rsid w:val="00534A54"/>
    <w:rsid w:val="00534A60"/>
    <w:rsid w:val="0053585E"/>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AAF"/>
    <w:rsid w:val="00553D4E"/>
    <w:rsid w:val="005564B1"/>
    <w:rsid w:val="005570FB"/>
    <w:rsid w:val="00557B4E"/>
    <w:rsid w:val="00557E0E"/>
    <w:rsid w:val="005601B2"/>
    <w:rsid w:val="005644B2"/>
    <w:rsid w:val="00565087"/>
    <w:rsid w:val="0056573F"/>
    <w:rsid w:val="00565A91"/>
    <w:rsid w:val="005708E3"/>
    <w:rsid w:val="005710DB"/>
    <w:rsid w:val="0057155E"/>
    <w:rsid w:val="005715B0"/>
    <w:rsid w:val="005716F1"/>
    <w:rsid w:val="00572317"/>
    <w:rsid w:val="0057251D"/>
    <w:rsid w:val="005725E7"/>
    <w:rsid w:val="00573511"/>
    <w:rsid w:val="00576B02"/>
    <w:rsid w:val="00576EEC"/>
    <w:rsid w:val="00581A35"/>
    <w:rsid w:val="0058305F"/>
    <w:rsid w:val="00583329"/>
    <w:rsid w:val="00583A29"/>
    <w:rsid w:val="00583AB6"/>
    <w:rsid w:val="00583BB1"/>
    <w:rsid w:val="005844E8"/>
    <w:rsid w:val="0058550F"/>
    <w:rsid w:val="00590D7B"/>
    <w:rsid w:val="00594A29"/>
    <w:rsid w:val="00594B67"/>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0861"/>
    <w:rsid w:val="005C15A6"/>
    <w:rsid w:val="005C1839"/>
    <w:rsid w:val="005C226B"/>
    <w:rsid w:val="005C34CF"/>
    <w:rsid w:val="005C506C"/>
    <w:rsid w:val="005C681D"/>
    <w:rsid w:val="005C6875"/>
    <w:rsid w:val="005D0F35"/>
    <w:rsid w:val="005D1268"/>
    <w:rsid w:val="005D213F"/>
    <w:rsid w:val="005D3A47"/>
    <w:rsid w:val="005D3CD7"/>
    <w:rsid w:val="005D578C"/>
    <w:rsid w:val="005D6FC0"/>
    <w:rsid w:val="005E0152"/>
    <w:rsid w:val="005E0605"/>
    <w:rsid w:val="005E175F"/>
    <w:rsid w:val="005E1AC8"/>
    <w:rsid w:val="005E2292"/>
    <w:rsid w:val="005E3455"/>
    <w:rsid w:val="005E621B"/>
    <w:rsid w:val="005E64E1"/>
    <w:rsid w:val="005F0CA7"/>
    <w:rsid w:val="005F29C8"/>
    <w:rsid w:val="005F591E"/>
    <w:rsid w:val="005F5C42"/>
    <w:rsid w:val="005F5E36"/>
    <w:rsid w:val="005F5EB6"/>
    <w:rsid w:val="005F64FA"/>
    <w:rsid w:val="005F651E"/>
    <w:rsid w:val="005F6D32"/>
    <w:rsid w:val="005F6F3B"/>
    <w:rsid w:val="005F7721"/>
    <w:rsid w:val="005F7E84"/>
    <w:rsid w:val="0060071A"/>
    <w:rsid w:val="00601DD9"/>
    <w:rsid w:val="0060259B"/>
    <w:rsid w:val="006037F6"/>
    <w:rsid w:val="0060429E"/>
    <w:rsid w:val="00604D14"/>
    <w:rsid w:val="00604D84"/>
    <w:rsid w:val="00605756"/>
    <w:rsid w:val="00606A90"/>
    <w:rsid w:val="00610631"/>
    <w:rsid w:val="00610DD1"/>
    <w:rsid w:val="00611566"/>
    <w:rsid w:val="00612350"/>
    <w:rsid w:val="006131A7"/>
    <w:rsid w:val="006133E4"/>
    <w:rsid w:val="0062068C"/>
    <w:rsid w:val="006210CF"/>
    <w:rsid w:val="00621232"/>
    <w:rsid w:val="00621492"/>
    <w:rsid w:val="00622C78"/>
    <w:rsid w:val="00622FB0"/>
    <w:rsid w:val="00624505"/>
    <w:rsid w:val="00625EF2"/>
    <w:rsid w:val="00627424"/>
    <w:rsid w:val="0062747C"/>
    <w:rsid w:val="00627AEB"/>
    <w:rsid w:val="00632971"/>
    <w:rsid w:val="00633150"/>
    <w:rsid w:val="006349BE"/>
    <w:rsid w:val="00635675"/>
    <w:rsid w:val="00635C47"/>
    <w:rsid w:val="00635C8C"/>
    <w:rsid w:val="006364E0"/>
    <w:rsid w:val="00637D77"/>
    <w:rsid w:val="00640B46"/>
    <w:rsid w:val="0064161C"/>
    <w:rsid w:val="00641BF1"/>
    <w:rsid w:val="00641E8C"/>
    <w:rsid w:val="006429B6"/>
    <w:rsid w:val="00643906"/>
    <w:rsid w:val="006439CB"/>
    <w:rsid w:val="00644EF7"/>
    <w:rsid w:val="00645110"/>
    <w:rsid w:val="0065098E"/>
    <w:rsid w:val="00651E1E"/>
    <w:rsid w:val="00652159"/>
    <w:rsid w:val="0065224A"/>
    <w:rsid w:val="00652254"/>
    <w:rsid w:val="0065258E"/>
    <w:rsid w:val="00654EC5"/>
    <w:rsid w:val="00655872"/>
    <w:rsid w:val="006579E8"/>
    <w:rsid w:val="006626C9"/>
    <w:rsid w:val="00662739"/>
    <w:rsid w:val="00664958"/>
    <w:rsid w:val="00664DC4"/>
    <w:rsid w:val="006657A0"/>
    <w:rsid w:val="00665BE3"/>
    <w:rsid w:val="006664CA"/>
    <w:rsid w:val="00666BC5"/>
    <w:rsid w:val="0067071D"/>
    <w:rsid w:val="00670D17"/>
    <w:rsid w:val="00671593"/>
    <w:rsid w:val="00671C05"/>
    <w:rsid w:val="00672DD3"/>
    <w:rsid w:val="00673DA5"/>
    <w:rsid w:val="00674A37"/>
    <w:rsid w:val="00676EB3"/>
    <w:rsid w:val="006778D1"/>
    <w:rsid w:val="006778DA"/>
    <w:rsid w:val="006803A9"/>
    <w:rsid w:val="00680F27"/>
    <w:rsid w:val="00680F84"/>
    <w:rsid w:val="006820D9"/>
    <w:rsid w:val="006821D6"/>
    <w:rsid w:val="00682382"/>
    <w:rsid w:val="00682DB1"/>
    <w:rsid w:val="00686A67"/>
    <w:rsid w:val="006873C8"/>
    <w:rsid w:val="006879F7"/>
    <w:rsid w:val="00687F04"/>
    <w:rsid w:val="00693169"/>
    <w:rsid w:val="006937BA"/>
    <w:rsid w:val="00695FE2"/>
    <w:rsid w:val="00697F47"/>
    <w:rsid w:val="006A16B1"/>
    <w:rsid w:val="006A1844"/>
    <w:rsid w:val="006A20CA"/>
    <w:rsid w:val="006A22ED"/>
    <w:rsid w:val="006A3000"/>
    <w:rsid w:val="006A6BBB"/>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0AD1"/>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35FB"/>
    <w:rsid w:val="006E42B5"/>
    <w:rsid w:val="006E44E6"/>
    <w:rsid w:val="006E5508"/>
    <w:rsid w:val="006E7671"/>
    <w:rsid w:val="006E77BE"/>
    <w:rsid w:val="006F0A23"/>
    <w:rsid w:val="006F2575"/>
    <w:rsid w:val="006F274D"/>
    <w:rsid w:val="006F3E11"/>
    <w:rsid w:val="006F3F50"/>
    <w:rsid w:val="006F5815"/>
    <w:rsid w:val="006F5D5B"/>
    <w:rsid w:val="006F6972"/>
    <w:rsid w:val="006F6F27"/>
    <w:rsid w:val="006F755D"/>
    <w:rsid w:val="006F7845"/>
    <w:rsid w:val="007016A1"/>
    <w:rsid w:val="00702631"/>
    <w:rsid w:val="00702694"/>
    <w:rsid w:val="00713D31"/>
    <w:rsid w:val="007145EA"/>
    <w:rsid w:val="00715E5D"/>
    <w:rsid w:val="00716765"/>
    <w:rsid w:val="00721B21"/>
    <w:rsid w:val="00721C1E"/>
    <w:rsid w:val="0072520D"/>
    <w:rsid w:val="00726628"/>
    <w:rsid w:val="00727957"/>
    <w:rsid w:val="00727D3A"/>
    <w:rsid w:val="00727FC2"/>
    <w:rsid w:val="00730350"/>
    <w:rsid w:val="00732CA2"/>
    <w:rsid w:val="00734738"/>
    <w:rsid w:val="00734A5B"/>
    <w:rsid w:val="00735860"/>
    <w:rsid w:val="007366E0"/>
    <w:rsid w:val="00737B4E"/>
    <w:rsid w:val="00740A39"/>
    <w:rsid w:val="007413A2"/>
    <w:rsid w:val="007418E3"/>
    <w:rsid w:val="00744CE1"/>
    <w:rsid w:val="00744E76"/>
    <w:rsid w:val="00745016"/>
    <w:rsid w:val="00745714"/>
    <w:rsid w:val="00745C5F"/>
    <w:rsid w:val="0074657D"/>
    <w:rsid w:val="007506BD"/>
    <w:rsid w:val="00751B62"/>
    <w:rsid w:val="00751E06"/>
    <w:rsid w:val="00753331"/>
    <w:rsid w:val="0075366B"/>
    <w:rsid w:val="00753BB0"/>
    <w:rsid w:val="00757BF5"/>
    <w:rsid w:val="00757D40"/>
    <w:rsid w:val="00760928"/>
    <w:rsid w:val="00760A7B"/>
    <w:rsid w:val="00760C39"/>
    <w:rsid w:val="007617D6"/>
    <w:rsid w:val="00761EF7"/>
    <w:rsid w:val="00762AA2"/>
    <w:rsid w:val="00762EF9"/>
    <w:rsid w:val="00763C12"/>
    <w:rsid w:val="0076452A"/>
    <w:rsid w:val="00764F95"/>
    <w:rsid w:val="00765B35"/>
    <w:rsid w:val="00766CE8"/>
    <w:rsid w:val="00766D79"/>
    <w:rsid w:val="007672A3"/>
    <w:rsid w:val="00767383"/>
    <w:rsid w:val="007677CB"/>
    <w:rsid w:val="00767FBB"/>
    <w:rsid w:val="0077001A"/>
    <w:rsid w:val="0077237E"/>
    <w:rsid w:val="0077293C"/>
    <w:rsid w:val="00772E60"/>
    <w:rsid w:val="007734C5"/>
    <w:rsid w:val="00774CC7"/>
    <w:rsid w:val="00774E61"/>
    <w:rsid w:val="007758B2"/>
    <w:rsid w:val="007765CE"/>
    <w:rsid w:val="0077661C"/>
    <w:rsid w:val="00780824"/>
    <w:rsid w:val="00781437"/>
    <w:rsid w:val="00781F0F"/>
    <w:rsid w:val="00782D14"/>
    <w:rsid w:val="00783733"/>
    <w:rsid w:val="007853B3"/>
    <w:rsid w:val="00785F5D"/>
    <w:rsid w:val="007860A5"/>
    <w:rsid w:val="007864B8"/>
    <w:rsid w:val="00786817"/>
    <w:rsid w:val="007869F3"/>
    <w:rsid w:val="0078727C"/>
    <w:rsid w:val="00787585"/>
    <w:rsid w:val="00787E99"/>
    <w:rsid w:val="00790092"/>
    <w:rsid w:val="0079186C"/>
    <w:rsid w:val="007934F7"/>
    <w:rsid w:val="00793634"/>
    <w:rsid w:val="0079527E"/>
    <w:rsid w:val="007957E6"/>
    <w:rsid w:val="007962DB"/>
    <w:rsid w:val="007968C8"/>
    <w:rsid w:val="0079764C"/>
    <w:rsid w:val="00797FAE"/>
    <w:rsid w:val="007A0073"/>
    <w:rsid w:val="007A2E90"/>
    <w:rsid w:val="007A349A"/>
    <w:rsid w:val="007A4B16"/>
    <w:rsid w:val="007A66CE"/>
    <w:rsid w:val="007A69BF"/>
    <w:rsid w:val="007A7ADC"/>
    <w:rsid w:val="007B1ED0"/>
    <w:rsid w:val="007B37FE"/>
    <w:rsid w:val="007B3DFF"/>
    <w:rsid w:val="007B60FC"/>
    <w:rsid w:val="007B6A0E"/>
    <w:rsid w:val="007B7578"/>
    <w:rsid w:val="007B779D"/>
    <w:rsid w:val="007C095F"/>
    <w:rsid w:val="007C0E62"/>
    <w:rsid w:val="007C1D88"/>
    <w:rsid w:val="007C288E"/>
    <w:rsid w:val="007C2D08"/>
    <w:rsid w:val="007C2DC9"/>
    <w:rsid w:val="007C2F69"/>
    <w:rsid w:val="007C38C7"/>
    <w:rsid w:val="007C5E5B"/>
    <w:rsid w:val="007C5E72"/>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3B8A"/>
    <w:rsid w:val="007E56CB"/>
    <w:rsid w:val="007E574B"/>
    <w:rsid w:val="007E77B1"/>
    <w:rsid w:val="007F0139"/>
    <w:rsid w:val="007F060D"/>
    <w:rsid w:val="007F0DDD"/>
    <w:rsid w:val="007F4588"/>
    <w:rsid w:val="007F4A5C"/>
    <w:rsid w:val="007F4FAF"/>
    <w:rsid w:val="007F5ED1"/>
    <w:rsid w:val="007F5FF1"/>
    <w:rsid w:val="007F670E"/>
    <w:rsid w:val="007F7BC9"/>
    <w:rsid w:val="00800BE7"/>
    <w:rsid w:val="00801906"/>
    <w:rsid w:val="00801ED3"/>
    <w:rsid w:val="00802839"/>
    <w:rsid w:val="008028A4"/>
    <w:rsid w:val="00803926"/>
    <w:rsid w:val="008040D0"/>
    <w:rsid w:val="00804A03"/>
    <w:rsid w:val="008054BA"/>
    <w:rsid w:val="00805561"/>
    <w:rsid w:val="00805A44"/>
    <w:rsid w:val="00805D52"/>
    <w:rsid w:val="00805DF9"/>
    <w:rsid w:val="0080674D"/>
    <w:rsid w:val="00807367"/>
    <w:rsid w:val="008075D6"/>
    <w:rsid w:val="00807CC5"/>
    <w:rsid w:val="0081100D"/>
    <w:rsid w:val="00811BC0"/>
    <w:rsid w:val="008125F2"/>
    <w:rsid w:val="00813A6E"/>
    <w:rsid w:val="00814499"/>
    <w:rsid w:val="0081472D"/>
    <w:rsid w:val="00816B8F"/>
    <w:rsid w:val="00817BA0"/>
    <w:rsid w:val="008215B3"/>
    <w:rsid w:val="008225CA"/>
    <w:rsid w:val="00823426"/>
    <w:rsid w:val="00823A66"/>
    <w:rsid w:val="0082579B"/>
    <w:rsid w:val="00825EE0"/>
    <w:rsid w:val="0082674B"/>
    <w:rsid w:val="008276E5"/>
    <w:rsid w:val="008305D8"/>
    <w:rsid w:val="00832784"/>
    <w:rsid w:val="00834B8A"/>
    <w:rsid w:val="008352DD"/>
    <w:rsid w:val="00835EAD"/>
    <w:rsid w:val="0083635E"/>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5A2C"/>
    <w:rsid w:val="0086675C"/>
    <w:rsid w:val="00866BB5"/>
    <w:rsid w:val="00870283"/>
    <w:rsid w:val="00873FAE"/>
    <w:rsid w:val="00874676"/>
    <w:rsid w:val="008749C3"/>
    <w:rsid w:val="008762A8"/>
    <w:rsid w:val="008766B3"/>
    <w:rsid w:val="008768CA"/>
    <w:rsid w:val="00877C0F"/>
    <w:rsid w:val="00877C65"/>
    <w:rsid w:val="00877EFD"/>
    <w:rsid w:val="0088031C"/>
    <w:rsid w:val="00880559"/>
    <w:rsid w:val="00883DC6"/>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25B1"/>
    <w:rsid w:val="008C4A9F"/>
    <w:rsid w:val="008C4FEA"/>
    <w:rsid w:val="008C776D"/>
    <w:rsid w:val="008C7CF9"/>
    <w:rsid w:val="008D07F9"/>
    <w:rsid w:val="008D0C27"/>
    <w:rsid w:val="008D0FA8"/>
    <w:rsid w:val="008D2E9F"/>
    <w:rsid w:val="008D348D"/>
    <w:rsid w:val="008D38CD"/>
    <w:rsid w:val="008D3E9D"/>
    <w:rsid w:val="008D5D2C"/>
    <w:rsid w:val="008E00BB"/>
    <w:rsid w:val="008E229B"/>
    <w:rsid w:val="008E399C"/>
    <w:rsid w:val="008E488E"/>
    <w:rsid w:val="008E5066"/>
    <w:rsid w:val="008E5D85"/>
    <w:rsid w:val="008E5EBD"/>
    <w:rsid w:val="008E606A"/>
    <w:rsid w:val="008E73E6"/>
    <w:rsid w:val="008F20E5"/>
    <w:rsid w:val="008F238B"/>
    <w:rsid w:val="008F3303"/>
    <w:rsid w:val="008F580F"/>
    <w:rsid w:val="008F6882"/>
    <w:rsid w:val="008F6EAA"/>
    <w:rsid w:val="008F749F"/>
    <w:rsid w:val="008F7DF5"/>
    <w:rsid w:val="00900B11"/>
    <w:rsid w:val="009016F7"/>
    <w:rsid w:val="0090271F"/>
    <w:rsid w:val="00902F91"/>
    <w:rsid w:val="009030EF"/>
    <w:rsid w:val="00903E2A"/>
    <w:rsid w:val="0090442B"/>
    <w:rsid w:val="00905D5C"/>
    <w:rsid w:val="00905E61"/>
    <w:rsid w:val="00906106"/>
    <w:rsid w:val="00907479"/>
    <w:rsid w:val="00910415"/>
    <w:rsid w:val="009138FD"/>
    <w:rsid w:val="00916296"/>
    <w:rsid w:val="00916396"/>
    <w:rsid w:val="009163CB"/>
    <w:rsid w:val="009167B9"/>
    <w:rsid w:val="00916C24"/>
    <w:rsid w:val="00917303"/>
    <w:rsid w:val="0092023F"/>
    <w:rsid w:val="00920A73"/>
    <w:rsid w:val="00921DF5"/>
    <w:rsid w:val="00923E88"/>
    <w:rsid w:val="00923F6E"/>
    <w:rsid w:val="00924213"/>
    <w:rsid w:val="009274B5"/>
    <w:rsid w:val="00927687"/>
    <w:rsid w:val="00927BCD"/>
    <w:rsid w:val="0093166B"/>
    <w:rsid w:val="00932033"/>
    <w:rsid w:val="00932079"/>
    <w:rsid w:val="00932623"/>
    <w:rsid w:val="009334EC"/>
    <w:rsid w:val="00933594"/>
    <w:rsid w:val="00933F02"/>
    <w:rsid w:val="00934732"/>
    <w:rsid w:val="00934884"/>
    <w:rsid w:val="00934B6B"/>
    <w:rsid w:val="00935668"/>
    <w:rsid w:val="009360C1"/>
    <w:rsid w:val="00936B6F"/>
    <w:rsid w:val="00936C92"/>
    <w:rsid w:val="00937C1A"/>
    <w:rsid w:val="00937C38"/>
    <w:rsid w:val="0094221C"/>
    <w:rsid w:val="0094240F"/>
    <w:rsid w:val="00942DCD"/>
    <w:rsid w:val="00942EC2"/>
    <w:rsid w:val="00943450"/>
    <w:rsid w:val="00943A72"/>
    <w:rsid w:val="009450E1"/>
    <w:rsid w:val="009457CD"/>
    <w:rsid w:val="00946DB9"/>
    <w:rsid w:val="009471E0"/>
    <w:rsid w:val="00950F6A"/>
    <w:rsid w:val="009515B3"/>
    <w:rsid w:val="009524ED"/>
    <w:rsid w:val="00955107"/>
    <w:rsid w:val="00957929"/>
    <w:rsid w:val="00960738"/>
    <w:rsid w:val="00961153"/>
    <w:rsid w:val="00961FA1"/>
    <w:rsid w:val="00963E78"/>
    <w:rsid w:val="00964204"/>
    <w:rsid w:val="009645E7"/>
    <w:rsid w:val="00965F51"/>
    <w:rsid w:val="009662BB"/>
    <w:rsid w:val="009675EE"/>
    <w:rsid w:val="00971F09"/>
    <w:rsid w:val="009720FA"/>
    <w:rsid w:val="009728A6"/>
    <w:rsid w:val="0097477A"/>
    <w:rsid w:val="00975B9B"/>
    <w:rsid w:val="00977568"/>
    <w:rsid w:val="009778FE"/>
    <w:rsid w:val="00977B9A"/>
    <w:rsid w:val="00980682"/>
    <w:rsid w:val="00982033"/>
    <w:rsid w:val="00982B95"/>
    <w:rsid w:val="00986759"/>
    <w:rsid w:val="00987F86"/>
    <w:rsid w:val="00990804"/>
    <w:rsid w:val="00991F97"/>
    <w:rsid w:val="00992CD7"/>
    <w:rsid w:val="00992DA1"/>
    <w:rsid w:val="00993129"/>
    <w:rsid w:val="009947F3"/>
    <w:rsid w:val="00994BE1"/>
    <w:rsid w:val="00994BF0"/>
    <w:rsid w:val="0099571B"/>
    <w:rsid w:val="00995B70"/>
    <w:rsid w:val="00996B82"/>
    <w:rsid w:val="00997D91"/>
    <w:rsid w:val="009A00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6B8"/>
    <w:rsid w:val="009B78D4"/>
    <w:rsid w:val="009C0177"/>
    <w:rsid w:val="009C0CE3"/>
    <w:rsid w:val="009C2D22"/>
    <w:rsid w:val="009C30D7"/>
    <w:rsid w:val="009C395D"/>
    <w:rsid w:val="009C567E"/>
    <w:rsid w:val="009C74FD"/>
    <w:rsid w:val="009D1423"/>
    <w:rsid w:val="009D256D"/>
    <w:rsid w:val="009D25D9"/>
    <w:rsid w:val="009D3B54"/>
    <w:rsid w:val="009D444C"/>
    <w:rsid w:val="009D54FD"/>
    <w:rsid w:val="009D6549"/>
    <w:rsid w:val="009D676A"/>
    <w:rsid w:val="009E105F"/>
    <w:rsid w:val="009E282D"/>
    <w:rsid w:val="009E28F3"/>
    <w:rsid w:val="009E2C90"/>
    <w:rsid w:val="009E6ADF"/>
    <w:rsid w:val="009E7D58"/>
    <w:rsid w:val="009F14D5"/>
    <w:rsid w:val="009F1D50"/>
    <w:rsid w:val="009F78DD"/>
    <w:rsid w:val="00A00291"/>
    <w:rsid w:val="00A004D4"/>
    <w:rsid w:val="00A008A8"/>
    <w:rsid w:val="00A00CEB"/>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36A5"/>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626"/>
    <w:rsid w:val="00A53724"/>
    <w:rsid w:val="00A5418C"/>
    <w:rsid w:val="00A54F14"/>
    <w:rsid w:val="00A556C2"/>
    <w:rsid w:val="00A559AA"/>
    <w:rsid w:val="00A55B63"/>
    <w:rsid w:val="00A567D5"/>
    <w:rsid w:val="00A57C56"/>
    <w:rsid w:val="00A623D2"/>
    <w:rsid w:val="00A62B33"/>
    <w:rsid w:val="00A675D2"/>
    <w:rsid w:val="00A67A75"/>
    <w:rsid w:val="00A705D7"/>
    <w:rsid w:val="00A70907"/>
    <w:rsid w:val="00A70B8D"/>
    <w:rsid w:val="00A7124D"/>
    <w:rsid w:val="00A72CF1"/>
    <w:rsid w:val="00A7305B"/>
    <w:rsid w:val="00A73B48"/>
    <w:rsid w:val="00A74808"/>
    <w:rsid w:val="00A75950"/>
    <w:rsid w:val="00A7761A"/>
    <w:rsid w:val="00A80F37"/>
    <w:rsid w:val="00A81782"/>
    <w:rsid w:val="00A81DA0"/>
    <w:rsid w:val="00A8209F"/>
    <w:rsid w:val="00A82346"/>
    <w:rsid w:val="00A8237D"/>
    <w:rsid w:val="00A83786"/>
    <w:rsid w:val="00A848A4"/>
    <w:rsid w:val="00A854B8"/>
    <w:rsid w:val="00A871DA"/>
    <w:rsid w:val="00A930E5"/>
    <w:rsid w:val="00A93850"/>
    <w:rsid w:val="00A93A49"/>
    <w:rsid w:val="00A93D58"/>
    <w:rsid w:val="00A963EC"/>
    <w:rsid w:val="00A9671C"/>
    <w:rsid w:val="00A9754D"/>
    <w:rsid w:val="00AA0112"/>
    <w:rsid w:val="00AA0E8A"/>
    <w:rsid w:val="00AA2E49"/>
    <w:rsid w:val="00AA3187"/>
    <w:rsid w:val="00AA3F44"/>
    <w:rsid w:val="00AA424C"/>
    <w:rsid w:val="00AA53F1"/>
    <w:rsid w:val="00AA5901"/>
    <w:rsid w:val="00AA68DA"/>
    <w:rsid w:val="00AA6BA2"/>
    <w:rsid w:val="00AB026F"/>
    <w:rsid w:val="00AB167C"/>
    <w:rsid w:val="00AB1D53"/>
    <w:rsid w:val="00AB1F56"/>
    <w:rsid w:val="00AB2D12"/>
    <w:rsid w:val="00AB39C7"/>
    <w:rsid w:val="00AB3D6D"/>
    <w:rsid w:val="00AB4904"/>
    <w:rsid w:val="00AB4D3C"/>
    <w:rsid w:val="00AB5D98"/>
    <w:rsid w:val="00AB6728"/>
    <w:rsid w:val="00AB6A41"/>
    <w:rsid w:val="00AC1580"/>
    <w:rsid w:val="00AC1DDD"/>
    <w:rsid w:val="00AC1EB6"/>
    <w:rsid w:val="00AC297A"/>
    <w:rsid w:val="00AC2ABD"/>
    <w:rsid w:val="00AC2F16"/>
    <w:rsid w:val="00AC3629"/>
    <w:rsid w:val="00AC3DD8"/>
    <w:rsid w:val="00AC4009"/>
    <w:rsid w:val="00AC41FE"/>
    <w:rsid w:val="00AC4A34"/>
    <w:rsid w:val="00AC4BEE"/>
    <w:rsid w:val="00AC5918"/>
    <w:rsid w:val="00AC5986"/>
    <w:rsid w:val="00AC61A7"/>
    <w:rsid w:val="00AC66AC"/>
    <w:rsid w:val="00AC68F0"/>
    <w:rsid w:val="00AC79FA"/>
    <w:rsid w:val="00AC7BBF"/>
    <w:rsid w:val="00AD1155"/>
    <w:rsid w:val="00AD2512"/>
    <w:rsid w:val="00AD34D0"/>
    <w:rsid w:val="00AD3DFC"/>
    <w:rsid w:val="00AD62D7"/>
    <w:rsid w:val="00AD6E6A"/>
    <w:rsid w:val="00AE1479"/>
    <w:rsid w:val="00AE1675"/>
    <w:rsid w:val="00AE2B24"/>
    <w:rsid w:val="00AE2D11"/>
    <w:rsid w:val="00AE34EF"/>
    <w:rsid w:val="00AE3D5C"/>
    <w:rsid w:val="00AE44D7"/>
    <w:rsid w:val="00AE4CBE"/>
    <w:rsid w:val="00AE61AA"/>
    <w:rsid w:val="00AE681E"/>
    <w:rsid w:val="00AE691E"/>
    <w:rsid w:val="00AE73AF"/>
    <w:rsid w:val="00AE7FA7"/>
    <w:rsid w:val="00AF00A7"/>
    <w:rsid w:val="00AF00E5"/>
    <w:rsid w:val="00AF1369"/>
    <w:rsid w:val="00AF3137"/>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172"/>
    <w:rsid w:val="00B1283D"/>
    <w:rsid w:val="00B12C70"/>
    <w:rsid w:val="00B12CBA"/>
    <w:rsid w:val="00B15449"/>
    <w:rsid w:val="00B16816"/>
    <w:rsid w:val="00B16A36"/>
    <w:rsid w:val="00B20E7B"/>
    <w:rsid w:val="00B21B86"/>
    <w:rsid w:val="00B231BE"/>
    <w:rsid w:val="00B24C74"/>
    <w:rsid w:val="00B251CA"/>
    <w:rsid w:val="00B26361"/>
    <w:rsid w:val="00B270E6"/>
    <w:rsid w:val="00B3096B"/>
    <w:rsid w:val="00B30EB8"/>
    <w:rsid w:val="00B310D3"/>
    <w:rsid w:val="00B323EA"/>
    <w:rsid w:val="00B333FA"/>
    <w:rsid w:val="00B3363E"/>
    <w:rsid w:val="00B34356"/>
    <w:rsid w:val="00B343D1"/>
    <w:rsid w:val="00B34833"/>
    <w:rsid w:val="00B379C6"/>
    <w:rsid w:val="00B40FC8"/>
    <w:rsid w:val="00B414A9"/>
    <w:rsid w:val="00B42F32"/>
    <w:rsid w:val="00B4450A"/>
    <w:rsid w:val="00B45677"/>
    <w:rsid w:val="00B51431"/>
    <w:rsid w:val="00B5276B"/>
    <w:rsid w:val="00B5313E"/>
    <w:rsid w:val="00B543C4"/>
    <w:rsid w:val="00B54700"/>
    <w:rsid w:val="00B54F8A"/>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E82"/>
    <w:rsid w:val="00B75094"/>
    <w:rsid w:val="00B751CB"/>
    <w:rsid w:val="00B75861"/>
    <w:rsid w:val="00B80E33"/>
    <w:rsid w:val="00B81FB3"/>
    <w:rsid w:val="00B82E37"/>
    <w:rsid w:val="00B84949"/>
    <w:rsid w:val="00B84BAA"/>
    <w:rsid w:val="00B86678"/>
    <w:rsid w:val="00B86DD0"/>
    <w:rsid w:val="00B90735"/>
    <w:rsid w:val="00B929C6"/>
    <w:rsid w:val="00B942D0"/>
    <w:rsid w:val="00B947E0"/>
    <w:rsid w:val="00B94C54"/>
    <w:rsid w:val="00B963CD"/>
    <w:rsid w:val="00B96F14"/>
    <w:rsid w:val="00B97420"/>
    <w:rsid w:val="00BA049B"/>
    <w:rsid w:val="00BA0593"/>
    <w:rsid w:val="00BA0823"/>
    <w:rsid w:val="00BA3E9D"/>
    <w:rsid w:val="00BA519D"/>
    <w:rsid w:val="00BA6E76"/>
    <w:rsid w:val="00BB10E3"/>
    <w:rsid w:val="00BB1D7A"/>
    <w:rsid w:val="00BB29B9"/>
    <w:rsid w:val="00BB3AE8"/>
    <w:rsid w:val="00BB4B99"/>
    <w:rsid w:val="00BB56C9"/>
    <w:rsid w:val="00BB5A99"/>
    <w:rsid w:val="00BB6D54"/>
    <w:rsid w:val="00BB6E70"/>
    <w:rsid w:val="00BB7339"/>
    <w:rsid w:val="00BB781A"/>
    <w:rsid w:val="00BB7925"/>
    <w:rsid w:val="00BC1AEC"/>
    <w:rsid w:val="00BC2FFF"/>
    <w:rsid w:val="00BC3CE5"/>
    <w:rsid w:val="00BC4058"/>
    <w:rsid w:val="00BC423D"/>
    <w:rsid w:val="00BC4731"/>
    <w:rsid w:val="00BC4DDA"/>
    <w:rsid w:val="00BC53B9"/>
    <w:rsid w:val="00BC5FD8"/>
    <w:rsid w:val="00BC63EA"/>
    <w:rsid w:val="00BC6609"/>
    <w:rsid w:val="00BC7035"/>
    <w:rsid w:val="00BC79D2"/>
    <w:rsid w:val="00BD03EF"/>
    <w:rsid w:val="00BD34AD"/>
    <w:rsid w:val="00BD3DB5"/>
    <w:rsid w:val="00BD4382"/>
    <w:rsid w:val="00BD4466"/>
    <w:rsid w:val="00BD55CC"/>
    <w:rsid w:val="00BD5BAF"/>
    <w:rsid w:val="00BD78DE"/>
    <w:rsid w:val="00BE0A49"/>
    <w:rsid w:val="00BE1E53"/>
    <w:rsid w:val="00BE1E5D"/>
    <w:rsid w:val="00BE2C47"/>
    <w:rsid w:val="00BE360E"/>
    <w:rsid w:val="00BE46B6"/>
    <w:rsid w:val="00BE5D8D"/>
    <w:rsid w:val="00BE6F59"/>
    <w:rsid w:val="00BE7124"/>
    <w:rsid w:val="00BE790D"/>
    <w:rsid w:val="00BF0A7A"/>
    <w:rsid w:val="00BF0FE9"/>
    <w:rsid w:val="00BF1897"/>
    <w:rsid w:val="00BF1CDE"/>
    <w:rsid w:val="00BF2A95"/>
    <w:rsid w:val="00BF371D"/>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6D02"/>
    <w:rsid w:val="00C27BD1"/>
    <w:rsid w:val="00C31B6B"/>
    <w:rsid w:val="00C33079"/>
    <w:rsid w:val="00C338A8"/>
    <w:rsid w:val="00C346E8"/>
    <w:rsid w:val="00C349AE"/>
    <w:rsid w:val="00C34C05"/>
    <w:rsid w:val="00C358B6"/>
    <w:rsid w:val="00C35A36"/>
    <w:rsid w:val="00C36A14"/>
    <w:rsid w:val="00C3763A"/>
    <w:rsid w:val="00C3780B"/>
    <w:rsid w:val="00C40284"/>
    <w:rsid w:val="00C405BA"/>
    <w:rsid w:val="00C41A98"/>
    <w:rsid w:val="00C4320C"/>
    <w:rsid w:val="00C43F70"/>
    <w:rsid w:val="00C44423"/>
    <w:rsid w:val="00C4530A"/>
    <w:rsid w:val="00C454EE"/>
    <w:rsid w:val="00C45EAF"/>
    <w:rsid w:val="00C46048"/>
    <w:rsid w:val="00C468C2"/>
    <w:rsid w:val="00C46FF6"/>
    <w:rsid w:val="00C500F7"/>
    <w:rsid w:val="00C50587"/>
    <w:rsid w:val="00C50B52"/>
    <w:rsid w:val="00C51D22"/>
    <w:rsid w:val="00C51FB2"/>
    <w:rsid w:val="00C52EE8"/>
    <w:rsid w:val="00C53A99"/>
    <w:rsid w:val="00C54515"/>
    <w:rsid w:val="00C54AB4"/>
    <w:rsid w:val="00C54B3D"/>
    <w:rsid w:val="00C5505D"/>
    <w:rsid w:val="00C57F90"/>
    <w:rsid w:val="00C63471"/>
    <w:rsid w:val="00C63DFE"/>
    <w:rsid w:val="00C6426E"/>
    <w:rsid w:val="00C67C31"/>
    <w:rsid w:val="00C7060D"/>
    <w:rsid w:val="00C706A4"/>
    <w:rsid w:val="00C71C22"/>
    <w:rsid w:val="00C72514"/>
    <w:rsid w:val="00C726F2"/>
    <w:rsid w:val="00C75038"/>
    <w:rsid w:val="00C779B4"/>
    <w:rsid w:val="00C77A67"/>
    <w:rsid w:val="00C8052C"/>
    <w:rsid w:val="00C8185D"/>
    <w:rsid w:val="00C820BD"/>
    <w:rsid w:val="00C83197"/>
    <w:rsid w:val="00C846D0"/>
    <w:rsid w:val="00C87A10"/>
    <w:rsid w:val="00C92CEC"/>
    <w:rsid w:val="00C938AF"/>
    <w:rsid w:val="00C94A2B"/>
    <w:rsid w:val="00C96192"/>
    <w:rsid w:val="00C9745A"/>
    <w:rsid w:val="00C97B83"/>
    <w:rsid w:val="00CA0600"/>
    <w:rsid w:val="00CA2DF5"/>
    <w:rsid w:val="00CA3BF1"/>
    <w:rsid w:val="00CA3CFE"/>
    <w:rsid w:val="00CA3D0C"/>
    <w:rsid w:val="00CA4259"/>
    <w:rsid w:val="00CA7969"/>
    <w:rsid w:val="00CB0156"/>
    <w:rsid w:val="00CB0781"/>
    <w:rsid w:val="00CB0FC4"/>
    <w:rsid w:val="00CB2111"/>
    <w:rsid w:val="00CB23F7"/>
    <w:rsid w:val="00CB2665"/>
    <w:rsid w:val="00CB7391"/>
    <w:rsid w:val="00CC111B"/>
    <w:rsid w:val="00CC28A8"/>
    <w:rsid w:val="00CC2E61"/>
    <w:rsid w:val="00CC31E9"/>
    <w:rsid w:val="00CC4256"/>
    <w:rsid w:val="00CC436F"/>
    <w:rsid w:val="00CC458D"/>
    <w:rsid w:val="00CC56D1"/>
    <w:rsid w:val="00CC6878"/>
    <w:rsid w:val="00CC6DE6"/>
    <w:rsid w:val="00CD10A6"/>
    <w:rsid w:val="00CD201A"/>
    <w:rsid w:val="00CD39A5"/>
    <w:rsid w:val="00CD4C7B"/>
    <w:rsid w:val="00CD5B30"/>
    <w:rsid w:val="00CD6E85"/>
    <w:rsid w:val="00CE094E"/>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27E1"/>
    <w:rsid w:val="00D04245"/>
    <w:rsid w:val="00D04A49"/>
    <w:rsid w:val="00D05134"/>
    <w:rsid w:val="00D07D63"/>
    <w:rsid w:val="00D101C4"/>
    <w:rsid w:val="00D102B0"/>
    <w:rsid w:val="00D1032A"/>
    <w:rsid w:val="00D10424"/>
    <w:rsid w:val="00D10A46"/>
    <w:rsid w:val="00D12307"/>
    <w:rsid w:val="00D12448"/>
    <w:rsid w:val="00D134AC"/>
    <w:rsid w:val="00D1363D"/>
    <w:rsid w:val="00D136CF"/>
    <w:rsid w:val="00D142C5"/>
    <w:rsid w:val="00D15CB7"/>
    <w:rsid w:val="00D1696E"/>
    <w:rsid w:val="00D16AA2"/>
    <w:rsid w:val="00D16F87"/>
    <w:rsid w:val="00D17948"/>
    <w:rsid w:val="00D17961"/>
    <w:rsid w:val="00D17C37"/>
    <w:rsid w:val="00D20B57"/>
    <w:rsid w:val="00D221A4"/>
    <w:rsid w:val="00D24257"/>
    <w:rsid w:val="00D25262"/>
    <w:rsid w:val="00D30A6B"/>
    <w:rsid w:val="00D33D90"/>
    <w:rsid w:val="00D33E7F"/>
    <w:rsid w:val="00D34B03"/>
    <w:rsid w:val="00D351C2"/>
    <w:rsid w:val="00D35361"/>
    <w:rsid w:val="00D36E4F"/>
    <w:rsid w:val="00D371BA"/>
    <w:rsid w:val="00D41E58"/>
    <w:rsid w:val="00D42E0A"/>
    <w:rsid w:val="00D43866"/>
    <w:rsid w:val="00D43E63"/>
    <w:rsid w:val="00D442A1"/>
    <w:rsid w:val="00D44601"/>
    <w:rsid w:val="00D45E4B"/>
    <w:rsid w:val="00D45E5F"/>
    <w:rsid w:val="00D470D4"/>
    <w:rsid w:val="00D47302"/>
    <w:rsid w:val="00D51855"/>
    <w:rsid w:val="00D52B48"/>
    <w:rsid w:val="00D53DBA"/>
    <w:rsid w:val="00D55A4F"/>
    <w:rsid w:val="00D574FD"/>
    <w:rsid w:val="00D61403"/>
    <w:rsid w:val="00D617D1"/>
    <w:rsid w:val="00D629A2"/>
    <w:rsid w:val="00D62A78"/>
    <w:rsid w:val="00D63618"/>
    <w:rsid w:val="00D644B7"/>
    <w:rsid w:val="00D64678"/>
    <w:rsid w:val="00D65A7D"/>
    <w:rsid w:val="00D66B31"/>
    <w:rsid w:val="00D700EA"/>
    <w:rsid w:val="00D71262"/>
    <w:rsid w:val="00D71629"/>
    <w:rsid w:val="00D71630"/>
    <w:rsid w:val="00D727F6"/>
    <w:rsid w:val="00D738D6"/>
    <w:rsid w:val="00D738EF"/>
    <w:rsid w:val="00D74737"/>
    <w:rsid w:val="00D74F72"/>
    <w:rsid w:val="00D752DA"/>
    <w:rsid w:val="00D752EA"/>
    <w:rsid w:val="00D766C5"/>
    <w:rsid w:val="00D773B3"/>
    <w:rsid w:val="00D775BC"/>
    <w:rsid w:val="00D80032"/>
    <w:rsid w:val="00D80795"/>
    <w:rsid w:val="00D80CD2"/>
    <w:rsid w:val="00D80FB0"/>
    <w:rsid w:val="00D8197D"/>
    <w:rsid w:val="00D819A7"/>
    <w:rsid w:val="00D81E66"/>
    <w:rsid w:val="00D8270F"/>
    <w:rsid w:val="00D84E32"/>
    <w:rsid w:val="00D84FB4"/>
    <w:rsid w:val="00D85901"/>
    <w:rsid w:val="00D85FBE"/>
    <w:rsid w:val="00D863C7"/>
    <w:rsid w:val="00D864C9"/>
    <w:rsid w:val="00D864DE"/>
    <w:rsid w:val="00D86B40"/>
    <w:rsid w:val="00D87E00"/>
    <w:rsid w:val="00D909EE"/>
    <w:rsid w:val="00D9134D"/>
    <w:rsid w:val="00D93135"/>
    <w:rsid w:val="00D93B50"/>
    <w:rsid w:val="00D949CB"/>
    <w:rsid w:val="00D94BF5"/>
    <w:rsid w:val="00D96100"/>
    <w:rsid w:val="00D966F1"/>
    <w:rsid w:val="00D97512"/>
    <w:rsid w:val="00D976D2"/>
    <w:rsid w:val="00D9785D"/>
    <w:rsid w:val="00D97AA0"/>
    <w:rsid w:val="00DA30F5"/>
    <w:rsid w:val="00DA3271"/>
    <w:rsid w:val="00DA36C1"/>
    <w:rsid w:val="00DA4310"/>
    <w:rsid w:val="00DA5797"/>
    <w:rsid w:val="00DA67FD"/>
    <w:rsid w:val="00DA7A03"/>
    <w:rsid w:val="00DA7B27"/>
    <w:rsid w:val="00DA7CF8"/>
    <w:rsid w:val="00DA7FCE"/>
    <w:rsid w:val="00DB08DE"/>
    <w:rsid w:val="00DB0AC7"/>
    <w:rsid w:val="00DB0C2E"/>
    <w:rsid w:val="00DB1818"/>
    <w:rsid w:val="00DB272F"/>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D71EF"/>
    <w:rsid w:val="00DE09ED"/>
    <w:rsid w:val="00DE13B2"/>
    <w:rsid w:val="00DE2BA3"/>
    <w:rsid w:val="00DE354E"/>
    <w:rsid w:val="00DE3ECC"/>
    <w:rsid w:val="00DE3FEC"/>
    <w:rsid w:val="00DE4A2B"/>
    <w:rsid w:val="00DE565D"/>
    <w:rsid w:val="00DE6265"/>
    <w:rsid w:val="00DE79CF"/>
    <w:rsid w:val="00DE7CAC"/>
    <w:rsid w:val="00DF20B2"/>
    <w:rsid w:val="00DF2764"/>
    <w:rsid w:val="00DF3625"/>
    <w:rsid w:val="00DF3663"/>
    <w:rsid w:val="00DF3A80"/>
    <w:rsid w:val="00DF501D"/>
    <w:rsid w:val="00DF52E9"/>
    <w:rsid w:val="00DF5A81"/>
    <w:rsid w:val="00DF7B66"/>
    <w:rsid w:val="00DF7C77"/>
    <w:rsid w:val="00DF7F02"/>
    <w:rsid w:val="00DF7FDF"/>
    <w:rsid w:val="00E00BBA"/>
    <w:rsid w:val="00E01F29"/>
    <w:rsid w:val="00E03465"/>
    <w:rsid w:val="00E03C0D"/>
    <w:rsid w:val="00E0611B"/>
    <w:rsid w:val="00E06A62"/>
    <w:rsid w:val="00E06C99"/>
    <w:rsid w:val="00E06CCF"/>
    <w:rsid w:val="00E06D6A"/>
    <w:rsid w:val="00E10D23"/>
    <w:rsid w:val="00E11863"/>
    <w:rsid w:val="00E11D1D"/>
    <w:rsid w:val="00E11F47"/>
    <w:rsid w:val="00E12C78"/>
    <w:rsid w:val="00E14D80"/>
    <w:rsid w:val="00E1525B"/>
    <w:rsid w:val="00E1570D"/>
    <w:rsid w:val="00E1639F"/>
    <w:rsid w:val="00E16A65"/>
    <w:rsid w:val="00E16CF7"/>
    <w:rsid w:val="00E22600"/>
    <w:rsid w:val="00E23C5D"/>
    <w:rsid w:val="00E249A2"/>
    <w:rsid w:val="00E251A2"/>
    <w:rsid w:val="00E2572E"/>
    <w:rsid w:val="00E26110"/>
    <w:rsid w:val="00E267C2"/>
    <w:rsid w:val="00E3007F"/>
    <w:rsid w:val="00E302A9"/>
    <w:rsid w:val="00E30493"/>
    <w:rsid w:val="00E33F83"/>
    <w:rsid w:val="00E351E1"/>
    <w:rsid w:val="00E35AD9"/>
    <w:rsid w:val="00E36776"/>
    <w:rsid w:val="00E36BE4"/>
    <w:rsid w:val="00E37A03"/>
    <w:rsid w:val="00E37CF5"/>
    <w:rsid w:val="00E410DD"/>
    <w:rsid w:val="00E42167"/>
    <w:rsid w:val="00E43461"/>
    <w:rsid w:val="00E43679"/>
    <w:rsid w:val="00E442A0"/>
    <w:rsid w:val="00E45D6D"/>
    <w:rsid w:val="00E50FBD"/>
    <w:rsid w:val="00E514CE"/>
    <w:rsid w:val="00E5170F"/>
    <w:rsid w:val="00E52084"/>
    <w:rsid w:val="00E5299F"/>
    <w:rsid w:val="00E557CE"/>
    <w:rsid w:val="00E55B4B"/>
    <w:rsid w:val="00E5699E"/>
    <w:rsid w:val="00E56B74"/>
    <w:rsid w:val="00E57B0C"/>
    <w:rsid w:val="00E57DB7"/>
    <w:rsid w:val="00E6091F"/>
    <w:rsid w:val="00E624D0"/>
    <w:rsid w:val="00E62835"/>
    <w:rsid w:val="00E63926"/>
    <w:rsid w:val="00E639B7"/>
    <w:rsid w:val="00E65B1E"/>
    <w:rsid w:val="00E65DD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3D1A"/>
    <w:rsid w:val="00E8431D"/>
    <w:rsid w:val="00E84DFC"/>
    <w:rsid w:val="00E856D4"/>
    <w:rsid w:val="00E86623"/>
    <w:rsid w:val="00E87C73"/>
    <w:rsid w:val="00E87D81"/>
    <w:rsid w:val="00E90858"/>
    <w:rsid w:val="00E9162C"/>
    <w:rsid w:val="00E929E1"/>
    <w:rsid w:val="00E93B17"/>
    <w:rsid w:val="00E9629F"/>
    <w:rsid w:val="00E9659B"/>
    <w:rsid w:val="00EA0060"/>
    <w:rsid w:val="00EA0D65"/>
    <w:rsid w:val="00EA0F74"/>
    <w:rsid w:val="00EA2E0A"/>
    <w:rsid w:val="00EA386B"/>
    <w:rsid w:val="00EA40E1"/>
    <w:rsid w:val="00EA43A0"/>
    <w:rsid w:val="00EA54A7"/>
    <w:rsid w:val="00EA5A39"/>
    <w:rsid w:val="00EA5D51"/>
    <w:rsid w:val="00EA65EB"/>
    <w:rsid w:val="00EA66F1"/>
    <w:rsid w:val="00EA7C1D"/>
    <w:rsid w:val="00EA7C8E"/>
    <w:rsid w:val="00EA7D8D"/>
    <w:rsid w:val="00EB02B2"/>
    <w:rsid w:val="00EB0C43"/>
    <w:rsid w:val="00EB1A49"/>
    <w:rsid w:val="00EB231B"/>
    <w:rsid w:val="00EB28BC"/>
    <w:rsid w:val="00EB2D99"/>
    <w:rsid w:val="00EB3DBE"/>
    <w:rsid w:val="00EB5118"/>
    <w:rsid w:val="00EB5817"/>
    <w:rsid w:val="00EB7F85"/>
    <w:rsid w:val="00EC03EC"/>
    <w:rsid w:val="00EC04B5"/>
    <w:rsid w:val="00EC051C"/>
    <w:rsid w:val="00EC241E"/>
    <w:rsid w:val="00EC4A25"/>
    <w:rsid w:val="00EC5568"/>
    <w:rsid w:val="00EC56DA"/>
    <w:rsid w:val="00EC5E6B"/>
    <w:rsid w:val="00EC7251"/>
    <w:rsid w:val="00EC75BA"/>
    <w:rsid w:val="00EC7A03"/>
    <w:rsid w:val="00ED0193"/>
    <w:rsid w:val="00ED106F"/>
    <w:rsid w:val="00ED13B4"/>
    <w:rsid w:val="00ED32D4"/>
    <w:rsid w:val="00ED4881"/>
    <w:rsid w:val="00ED5BD8"/>
    <w:rsid w:val="00ED62E4"/>
    <w:rsid w:val="00ED736C"/>
    <w:rsid w:val="00ED76DF"/>
    <w:rsid w:val="00ED77FA"/>
    <w:rsid w:val="00ED7822"/>
    <w:rsid w:val="00ED7AA4"/>
    <w:rsid w:val="00ED7CF5"/>
    <w:rsid w:val="00EE06CF"/>
    <w:rsid w:val="00EE134F"/>
    <w:rsid w:val="00EE1D51"/>
    <w:rsid w:val="00EE2163"/>
    <w:rsid w:val="00EE2FE5"/>
    <w:rsid w:val="00EE3405"/>
    <w:rsid w:val="00EE3EAE"/>
    <w:rsid w:val="00EE42BE"/>
    <w:rsid w:val="00EE498C"/>
    <w:rsid w:val="00EE5BB5"/>
    <w:rsid w:val="00EF1C76"/>
    <w:rsid w:val="00EF46DA"/>
    <w:rsid w:val="00EF546E"/>
    <w:rsid w:val="00EF64FA"/>
    <w:rsid w:val="00EF68E6"/>
    <w:rsid w:val="00EF7CC1"/>
    <w:rsid w:val="00F021A7"/>
    <w:rsid w:val="00F025A2"/>
    <w:rsid w:val="00F02F67"/>
    <w:rsid w:val="00F0498B"/>
    <w:rsid w:val="00F06BD6"/>
    <w:rsid w:val="00F1111C"/>
    <w:rsid w:val="00F1119A"/>
    <w:rsid w:val="00F145FC"/>
    <w:rsid w:val="00F1618E"/>
    <w:rsid w:val="00F16663"/>
    <w:rsid w:val="00F16FEC"/>
    <w:rsid w:val="00F174D0"/>
    <w:rsid w:val="00F176D9"/>
    <w:rsid w:val="00F2026E"/>
    <w:rsid w:val="00F209A1"/>
    <w:rsid w:val="00F213BE"/>
    <w:rsid w:val="00F22F7A"/>
    <w:rsid w:val="00F243CB"/>
    <w:rsid w:val="00F24A86"/>
    <w:rsid w:val="00F2519C"/>
    <w:rsid w:val="00F25C12"/>
    <w:rsid w:val="00F26BC6"/>
    <w:rsid w:val="00F2757B"/>
    <w:rsid w:val="00F27AC2"/>
    <w:rsid w:val="00F27C67"/>
    <w:rsid w:val="00F27F87"/>
    <w:rsid w:val="00F30549"/>
    <w:rsid w:val="00F32A97"/>
    <w:rsid w:val="00F339A6"/>
    <w:rsid w:val="00F3430F"/>
    <w:rsid w:val="00F35927"/>
    <w:rsid w:val="00F367A2"/>
    <w:rsid w:val="00F37743"/>
    <w:rsid w:val="00F37D82"/>
    <w:rsid w:val="00F4138A"/>
    <w:rsid w:val="00F414CF"/>
    <w:rsid w:val="00F41A3A"/>
    <w:rsid w:val="00F42562"/>
    <w:rsid w:val="00F4519C"/>
    <w:rsid w:val="00F45E58"/>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43F"/>
    <w:rsid w:val="00F6357E"/>
    <w:rsid w:val="00F6369B"/>
    <w:rsid w:val="00F64013"/>
    <w:rsid w:val="00F653B8"/>
    <w:rsid w:val="00F65E65"/>
    <w:rsid w:val="00F667A2"/>
    <w:rsid w:val="00F670DB"/>
    <w:rsid w:val="00F700CA"/>
    <w:rsid w:val="00F70295"/>
    <w:rsid w:val="00F70778"/>
    <w:rsid w:val="00F71A68"/>
    <w:rsid w:val="00F7227D"/>
    <w:rsid w:val="00F72C7A"/>
    <w:rsid w:val="00F73DC4"/>
    <w:rsid w:val="00F73F91"/>
    <w:rsid w:val="00F75E18"/>
    <w:rsid w:val="00F75EE0"/>
    <w:rsid w:val="00F76D11"/>
    <w:rsid w:val="00F76F8F"/>
    <w:rsid w:val="00F774D0"/>
    <w:rsid w:val="00F77730"/>
    <w:rsid w:val="00F778FE"/>
    <w:rsid w:val="00F82924"/>
    <w:rsid w:val="00F82D22"/>
    <w:rsid w:val="00F83350"/>
    <w:rsid w:val="00F8447D"/>
    <w:rsid w:val="00F8477E"/>
    <w:rsid w:val="00F84E1A"/>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5E1A"/>
    <w:rsid w:val="00FA620E"/>
    <w:rsid w:val="00FA6F5A"/>
    <w:rsid w:val="00FB0B87"/>
    <w:rsid w:val="00FB13E9"/>
    <w:rsid w:val="00FB18B8"/>
    <w:rsid w:val="00FB21A6"/>
    <w:rsid w:val="00FB37A1"/>
    <w:rsid w:val="00FB51D7"/>
    <w:rsid w:val="00FB55AB"/>
    <w:rsid w:val="00FB6EF1"/>
    <w:rsid w:val="00FB7EC5"/>
    <w:rsid w:val="00FC055D"/>
    <w:rsid w:val="00FC103F"/>
    <w:rsid w:val="00FC1192"/>
    <w:rsid w:val="00FC248C"/>
    <w:rsid w:val="00FC30AD"/>
    <w:rsid w:val="00FC34F0"/>
    <w:rsid w:val="00FC36DA"/>
    <w:rsid w:val="00FC376A"/>
    <w:rsid w:val="00FC41FA"/>
    <w:rsid w:val="00FC4EF3"/>
    <w:rsid w:val="00FC71C7"/>
    <w:rsid w:val="00FC7928"/>
    <w:rsid w:val="00FD0C8B"/>
    <w:rsid w:val="00FD22A2"/>
    <w:rsid w:val="00FD2819"/>
    <w:rsid w:val="00FD2C25"/>
    <w:rsid w:val="00FD3201"/>
    <w:rsid w:val="00FD58F3"/>
    <w:rsid w:val="00FD5BBB"/>
    <w:rsid w:val="00FD78EA"/>
    <w:rsid w:val="00FE12A6"/>
    <w:rsid w:val="00FE1453"/>
    <w:rsid w:val="00FE184E"/>
    <w:rsid w:val="00FE3E99"/>
    <w:rsid w:val="00FE6BFF"/>
    <w:rsid w:val="00FE77F5"/>
    <w:rsid w:val="00FF00BA"/>
    <w:rsid w:val="00FF0CE4"/>
    <w:rsid w:val="00FF0D36"/>
    <w:rsid w:val="00FF4399"/>
    <w:rsid w:val="00FF48B9"/>
    <w:rsid w:val="00FF4EC3"/>
    <w:rsid w:val="00FF5CD9"/>
    <w:rsid w:val="00FF6766"/>
    <w:rsid w:val="00FF6DD6"/>
    <w:rsid w:val="00FF76E7"/>
    <w:rsid w:val="00FF7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19A7"/>
    <w:pPr>
      <w:spacing w:after="180"/>
      <w:jc w:val="both"/>
    </w:pPr>
    <w:rPr>
      <w:rFonts w:ascii="Arial" w:eastAsia="Arial Unicode MS" w:hAnsi="Arial"/>
      <w:lang w:val="en-GB" w:eastAsia="en-US"/>
    </w:rPr>
  </w:style>
  <w:style w:type="paragraph" w:styleId="1">
    <w:name w:val="heading 1"/>
    <w:next w:val="a"/>
    <w:link w:val="10"/>
    <w:uiPriority w:val="1"/>
    <w:qFormat/>
    <w:rsid w:val="00545137"/>
    <w:pPr>
      <w:widowControl w:val="0"/>
      <w:numPr>
        <w:numId w:val="3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35"/>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rsid w:val="00D24257"/>
  </w:style>
  <w:style w:type="character" w:customStyle="1" w:styleId="ae">
    <w:name w:val="批注文字 字符"/>
    <w:link w:val="ad"/>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797FAE"/>
    <w:rPr>
      <w:rFonts w:ascii="Arial" w:eastAsia="Arial Unicode MS" w:hAnsi="Arial"/>
      <w:lang w:val="en-GB" w:eastAsia="en-US"/>
    </w:rPr>
  </w:style>
  <w:style w:type="paragraph" w:customStyle="1" w:styleId="Comments">
    <w:name w:val="Comments"/>
    <w:basedOn w:val="a"/>
    <w:link w:val="CommentsChar"/>
    <w:qFormat/>
    <w:rsid w:val="00C63471"/>
    <w:pPr>
      <w:spacing w:before="40" w:after="0"/>
      <w:jc w:val="left"/>
    </w:pPr>
    <w:rPr>
      <w:rFonts w:eastAsia="MS Mincho"/>
      <w:i/>
      <w:sz w:val="18"/>
      <w:szCs w:val="24"/>
      <w:lang w:eastAsia="en-GB"/>
    </w:rPr>
  </w:style>
  <w:style w:type="character" w:customStyle="1" w:styleId="CommentsChar">
    <w:name w:val="Comments Char"/>
    <w:link w:val="Comments"/>
    <w:qFormat/>
    <w:rsid w:val="00C63471"/>
    <w:rPr>
      <w:rFonts w:ascii="Arial" w:eastAsia="MS Mincho" w:hAnsi="Arial"/>
      <w:i/>
      <w:sz w:val="18"/>
      <w:szCs w:val="24"/>
      <w:lang w:val="en-GB" w:eastAsia="en-GB"/>
    </w:rPr>
  </w:style>
  <w:style w:type="paragraph" w:customStyle="1" w:styleId="Doc-comment">
    <w:name w:val="Doc-comment"/>
    <w:basedOn w:val="a"/>
    <w:next w:val="Doc-text2"/>
    <w:qFormat/>
    <w:rsid w:val="00C63471"/>
    <w:pPr>
      <w:tabs>
        <w:tab w:val="left" w:pos="1622"/>
      </w:tabs>
      <w:spacing w:after="0"/>
      <w:ind w:left="1622" w:hanging="363"/>
      <w:jc w:val="left"/>
    </w:pPr>
    <w:rPr>
      <w:rFonts w:eastAsia="MS Mincho"/>
      <w:i/>
      <w:szCs w:val="24"/>
      <w:lang w:eastAsia="en-GB"/>
    </w:rPr>
  </w:style>
  <w:style w:type="paragraph" w:customStyle="1" w:styleId="Reference">
    <w:name w:val="Reference"/>
    <w:basedOn w:val="a"/>
    <w:link w:val="ReferenceChar"/>
    <w:qFormat/>
    <w:rsid w:val="00A854B8"/>
    <w:pPr>
      <w:numPr>
        <w:numId w:val="23"/>
      </w:numPr>
      <w:spacing w:after="160" w:line="259" w:lineRule="auto"/>
      <w:jc w:val="left"/>
    </w:pPr>
    <w:rPr>
      <w:rFonts w:asciiTheme="minorHAnsi" w:eastAsiaTheme="minorEastAsia" w:hAnsiTheme="minorHAnsi" w:cstheme="minorBidi"/>
      <w:sz w:val="22"/>
      <w:szCs w:val="22"/>
      <w:lang w:val="en-US" w:eastAsia="zh-CN"/>
    </w:rPr>
  </w:style>
  <w:style w:type="character" w:customStyle="1" w:styleId="ReferenceChar">
    <w:name w:val="Reference Char"/>
    <w:link w:val="Reference"/>
    <w:rsid w:val="00A854B8"/>
    <w:rPr>
      <w:rFonts w:asciiTheme="minorHAnsi" w:eastAsiaTheme="minorEastAsia" w:hAnsiTheme="minorHAnsi" w:cstheme="minorBidi"/>
      <w:sz w:val="22"/>
      <w:szCs w:val="22"/>
    </w:rPr>
  </w:style>
  <w:style w:type="paragraph" w:customStyle="1" w:styleId="Proposal">
    <w:name w:val="Proposal"/>
    <w:basedOn w:val="a"/>
    <w:link w:val="ProposalChar"/>
    <w:qFormat/>
    <w:rsid w:val="00AF00E5"/>
    <w:pPr>
      <w:numPr>
        <w:numId w:val="38"/>
      </w:numPr>
      <w:tabs>
        <w:tab w:val="left" w:pos="1560"/>
      </w:tabs>
      <w:ind w:left="1560" w:hanging="1200"/>
      <w:jc w:val="left"/>
    </w:pPr>
    <w:rPr>
      <w:rFonts w:ascii="等线 Light" w:eastAsia="等线 Light" w:hAnsi="等线 Light" w:cs="等线 Light"/>
      <w:b/>
    </w:rPr>
  </w:style>
  <w:style w:type="character" w:customStyle="1" w:styleId="ProposalChar">
    <w:name w:val="Proposal Char"/>
    <w:link w:val="Proposal"/>
    <w:rsid w:val="00AF00E5"/>
    <w:rPr>
      <w:rFonts w:ascii="等线 Light" w:eastAsia="等线 Light" w:hAnsi="等线 Light" w:cs="等线 Light"/>
      <w:b/>
      <w:lang w:val="en-GB" w:eastAsia="en-US"/>
    </w:rPr>
  </w:style>
  <w:style w:type="character" w:customStyle="1" w:styleId="10">
    <w:name w:val="标题 1 字符"/>
    <w:basedOn w:val="a0"/>
    <w:link w:val="1"/>
    <w:uiPriority w:val="1"/>
    <w:rsid w:val="002C4BAF"/>
    <w:rPr>
      <w:rFonts w:ascii="Arial" w:hAnsi="Arial"/>
      <w:sz w:val="36"/>
      <w:lang w:val="en-GB" w:eastAsia="en-US"/>
    </w:rPr>
  </w:style>
  <w:style w:type="character" w:customStyle="1" w:styleId="B1Char1">
    <w:name w:val="B1 Char1"/>
    <w:qFormat/>
    <w:rsid w:val="00B12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16551866">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57830095">
      <w:bodyDiv w:val="1"/>
      <w:marLeft w:val="0"/>
      <w:marRight w:val="0"/>
      <w:marTop w:val="0"/>
      <w:marBottom w:val="0"/>
      <w:divBdr>
        <w:top w:val="none" w:sz="0" w:space="0" w:color="auto"/>
        <w:left w:val="none" w:sz="0" w:space="0" w:color="auto"/>
        <w:bottom w:val="none" w:sz="0" w:space="0" w:color="auto"/>
        <w:right w:val="none" w:sz="0" w:space="0" w:color="auto"/>
      </w:divBdr>
      <w:divsChild>
        <w:div w:id="1227228251">
          <w:marLeft w:val="0"/>
          <w:marRight w:val="0"/>
          <w:marTop w:val="60"/>
          <w:marBottom w:val="0"/>
          <w:divBdr>
            <w:top w:val="none" w:sz="0" w:space="0" w:color="auto"/>
            <w:left w:val="none" w:sz="0" w:space="0" w:color="auto"/>
            <w:bottom w:val="none" w:sz="0" w:space="0" w:color="auto"/>
            <w:right w:val="none" w:sz="0" w:space="0" w:color="auto"/>
          </w:divBdr>
        </w:div>
      </w:divsChild>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5237461">
      <w:bodyDiv w:val="1"/>
      <w:marLeft w:val="0"/>
      <w:marRight w:val="0"/>
      <w:marTop w:val="0"/>
      <w:marBottom w:val="0"/>
      <w:divBdr>
        <w:top w:val="none" w:sz="0" w:space="0" w:color="auto"/>
        <w:left w:val="none" w:sz="0" w:space="0" w:color="auto"/>
        <w:bottom w:val="none" w:sz="0" w:space="0" w:color="auto"/>
        <w:right w:val="none" w:sz="0" w:space="0" w:color="auto"/>
      </w:divBdr>
      <w:divsChild>
        <w:div w:id="5862698">
          <w:marLeft w:val="0"/>
          <w:marRight w:val="0"/>
          <w:marTop w:val="60"/>
          <w:marBottom w:val="0"/>
          <w:divBdr>
            <w:top w:val="none" w:sz="0" w:space="0" w:color="auto"/>
            <w:left w:val="none" w:sz="0" w:space="0" w:color="auto"/>
            <w:bottom w:val="none" w:sz="0" w:space="0" w:color="auto"/>
            <w:right w:val="none" w:sz="0" w:space="0" w:color="auto"/>
          </w:divBdr>
        </w:div>
      </w:divsChild>
    </w:div>
    <w:div w:id="1334911804">
      <w:bodyDiv w:val="1"/>
      <w:marLeft w:val="0"/>
      <w:marRight w:val="0"/>
      <w:marTop w:val="0"/>
      <w:marBottom w:val="0"/>
      <w:divBdr>
        <w:top w:val="none" w:sz="0" w:space="0" w:color="auto"/>
        <w:left w:val="none" w:sz="0" w:space="0" w:color="auto"/>
        <w:bottom w:val="none" w:sz="0" w:space="0" w:color="auto"/>
        <w:right w:val="none" w:sz="0" w:space="0" w:color="auto"/>
      </w:divBdr>
      <w:divsChild>
        <w:div w:id="79648156">
          <w:marLeft w:val="0"/>
          <w:marRight w:val="0"/>
          <w:marTop w:val="0"/>
          <w:marBottom w:val="0"/>
          <w:divBdr>
            <w:top w:val="none" w:sz="0" w:space="0" w:color="auto"/>
            <w:left w:val="none" w:sz="0" w:space="0" w:color="auto"/>
            <w:bottom w:val="none" w:sz="0" w:space="0" w:color="auto"/>
            <w:right w:val="none" w:sz="0" w:space="0" w:color="auto"/>
          </w:divBdr>
          <w:divsChild>
            <w:div w:id="2103790898">
              <w:marLeft w:val="0"/>
              <w:marRight w:val="0"/>
              <w:marTop w:val="0"/>
              <w:marBottom w:val="0"/>
              <w:divBdr>
                <w:top w:val="none" w:sz="0" w:space="0" w:color="auto"/>
                <w:left w:val="none" w:sz="0" w:space="0" w:color="auto"/>
                <w:bottom w:val="none" w:sz="0" w:space="0" w:color="auto"/>
                <w:right w:val="none" w:sz="0" w:space="0" w:color="auto"/>
              </w:divBdr>
              <w:divsChild>
                <w:div w:id="1372850280">
                  <w:marLeft w:val="0"/>
                  <w:marRight w:val="0"/>
                  <w:marTop w:val="0"/>
                  <w:marBottom w:val="0"/>
                  <w:divBdr>
                    <w:top w:val="none" w:sz="0" w:space="0" w:color="auto"/>
                    <w:left w:val="none" w:sz="0" w:space="0" w:color="auto"/>
                    <w:bottom w:val="none" w:sz="0" w:space="0" w:color="auto"/>
                    <w:right w:val="none" w:sz="0" w:space="0" w:color="auto"/>
                  </w:divBdr>
                  <w:divsChild>
                    <w:div w:id="526064103">
                      <w:marLeft w:val="0"/>
                      <w:marRight w:val="0"/>
                      <w:marTop w:val="0"/>
                      <w:marBottom w:val="0"/>
                      <w:divBdr>
                        <w:top w:val="none" w:sz="0" w:space="0" w:color="auto"/>
                        <w:left w:val="none" w:sz="0" w:space="0" w:color="auto"/>
                        <w:bottom w:val="none" w:sz="0" w:space="0" w:color="auto"/>
                        <w:right w:val="none" w:sz="0" w:space="0" w:color="auto"/>
                      </w:divBdr>
                      <w:divsChild>
                        <w:div w:id="927158295">
                          <w:marLeft w:val="0"/>
                          <w:marRight w:val="0"/>
                          <w:marTop w:val="0"/>
                          <w:marBottom w:val="0"/>
                          <w:divBdr>
                            <w:top w:val="none" w:sz="0" w:space="0" w:color="auto"/>
                            <w:left w:val="none" w:sz="0" w:space="0" w:color="auto"/>
                            <w:bottom w:val="none" w:sz="0" w:space="0" w:color="auto"/>
                            <w:right w:val="none" w:sz="0" w:space="0" w:color="auto"/>
                          </w:divBdr>
                          <w:divsChild>
                            <w:div w:id="635138187">
                              <w:marLeft w:val="0"/>
                              <w:marRight w:val="0"/>
                              <w:marTop w:val="0"/>
                              <w:marBottom w:val="0"/>
                              <w:divBdr>
                                <w:top w:val="none" w:sz="0" w:space="0" w:color="auto"/>
                                <w:left w:val="none" w:sz="0" w:space="0" w:color="auto"/>
                                <w:bottom w:val="none" w:sz="0" w:space="0" w:color="auto"/>
                                <w:right w:val="none" w:sz="0" w:space="0" w:color="auto"/>
                              </w:divBdr>
                            </w:div>
                            <w:div w:id="1350133839">
                              <w:marLeft w:val="0"/>
                              <w:marRight w:val="0"/>
                              <w:marTop w:val="100"/>
                              <w:marBottom w:val="0"/>
                              <w:divBdr>
                                <w:top w:val="none" w:sz="0" w:space="0" w:color="auto"/>
                                <w:left w:val="none" w:sz="0" w:space="0" w:color="auto"/>
                                <w:bottom w:val="none" w:sz="0" w:space="0" w:color="auto"/>
                                <w:right w:val="none" w:sz="0" w:space="0" w:color="auto"/>
                              </w:divBdr>
                              <w:divsChild>
                                <w:div w:id="1009065507">
                                  <w:marLeft w:val="0"/>
                                  <w:marRight w:val="0"/>
                                  <w:marTop w:val="0"/>
                                  <w:marBottom w:val="0"/>
                                  <w:divBdr>
                                    <w:top w:val="none" w:sz="0" w:space="0" w:color="auto"/>
                                    <w:left w:val="none" w:sz="0" w:space="0" w:color="auto"/>
                                    <w:bottom w:val="none" w:sz="0" w:space="0" w:color="auto"/>
                                    <w:right w:val="none" w:sz="0" w:space="0" w:color="auto"/>
                                  </w:divBdr>
                                  <w:divsChild>
                                    <w:div w:id="311299301">
                                      <w:marLeft w:val="0"/>
                                      <w:marRight w:val="0"/>
                                      <w:marTop w:val="0"/>
                                      <w:marBottom w:val="0"/>
                                      <w:divBdr>
                                        <w:top w:val="none" w:sz="0" w:space="0" w:color="auto"/>
                                        <w:left w:val="none" w:sz="0" w:space="0" w:color="auto"/>
                                        <w:bottom w:val="none" w:sz="0" w:space="0" w:color="auto"/>
                                        <w:right w:val="none" w:sz="0" w:space="0" w:color="auto"/>
                                      </w:divBdr>
                                      <w:divsChild>
                                        <w:div w:id="69477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72131">
                                  <w:marLeft w:val="0"/>
                                  <w:marRight w:val="0"/>
                                  <w:marTop w:val="0"/>
                                  <w:marBottom w:val="0"/>
                                  <w:divBdr>
                                    <w:top w:val="none" w:sz="0" w:space="0" w:color="auto"/>
                                    <w:left w:val="none" w:sz="0" w:space="0" w:color="auto"/>
                                    <w:bottom w:val="none" w:sz="0" w:space="0" w:color="auto"/>
                                    <w:right w:val="none" w:sz="0" w:space="0" w:color="auto"/>
                                  </w:divBdr>
                                  <w:divsChild>
                                    <w:div w:id="1025866995">
                                      <w:marLeft w:val="0"/>
                                      <w:marRight w:val="0"/>
                                      <w:marTop w:val="0"/>
                                      <w:marBottom w:val="0"/>
                                      <w:divBdr>
                                        <w:top w:val="none" w:sz="0" w:space="0" w:color="auto"/>
                                        <w:left w:val="none" w:sz="0" w:space="0" w:color="auto"/>
                                        <w:bottom w:val="none" w:sz="0" w:space="0" w:color="auto"/>
                                        <w:right w:val="none" w:sz="0" w:space="0" w:color="auto"/>
                                      </w:divBdr>
                                    </w:div>
                                  </w:divsChild>
                                </w:div>
                                <w:div w:id="1005743063">
                                  <w:marLeft w:val="0"/>
                                  <w:marRight w:val="0"/>
                                  <w:marTop w:val="0"/>
                                  <w:marBottom w:val="0"/>
                                  <w:divBdr>
                                    <w:top w:val="none" w:sz="0" w:space="0" w:color="auto"/>
                                    <w:left w:val="none" w:sz="0" w:space="0" w:color="auto"/>
                                    <w:bottom w:val="none" w:sz="0" w:space="0" w:color="auto"/>
                                    <w:right w:val="none" w:sz="0" w:space="0" w:color="auto"/>
                                  </w:divBdr>
                                  <w:divsChild>
                                    <w:div w:id="154419206">
                                      <w:marLeft w:val="0"/>
                                      <w:marRight w:val="0"/>
                                      <w:marTop w:val="0"/>
                                      <w:marBottom w:val="0"/>
                                      <w:divBdr>
                                        <w:top w:val="none" w:sz="0" w:space="0" w:color="auto"/>
                                        <w:left w:val="none" w:sz="0" w:space="0" w:color="auto"/>
                                        <w:bottom w:val="none" w:sz="0" w:space="0" w:color="auto"/>
                                        <w:right w:val="none" w:sz="0" w:space="0" w:color="auto"/>
                                      </w:divBdr>
                                      <w:divsChild>
                                        <w:div w:id="933899851">
                                          <w:marLeft w:val="0"/>
                                          <w:marRight w:val="0"/>
                                          <w:marTop w:val="0"/>
                                          <w:marBottom w:val="0"/>
                                          <w:divBdr>
                                            <w:top w:val="none" w:sz="0" w:space="0" w:color="auto"/>
                                            <w:left w:val="none" w:sz="0" w:space="0" w:color="auto"/>
                                            <w:bottom w:val="none" w:sz="0" w:space="0" w:color="auto"/>
                                            <w:right w:val="none" w:sz="0" w:space="0" w:color="auto"/>
                                          </w:divBdr>
                                          <w:divsChild>
                                            <w:div w:id="203326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6583118">
      <w:bodyDiv w:val="1"/>
      <w:marLeft w:val="0"/>
      <w:marRight w:val="0"/>
      <w:marTop w:val="0"/>
      <w:marBottom w:val="0"/>
      <w:divBdr>
        <w:top w:val="none" w:sz="0" w:space="0" w:color="auto"/>
        <w:left w:val="none" w:sz="0" w:space="0" w:color="auto"/>
        <w:bottom w:val="none" w:sz="0" w:space="0" w:color="auto"/>
        <w:right w:val="none" w:sz="0" w:space="0" w:color="auto"/>
      </w:divBdr>
      <w:divsChild>
        <w:div w:id="1667830039">
          <w:marLeft w:val="0"/>
          <w:marRight w:val="0"/>
          <w:marTop w:val="0"/>
          <w:marBottom w:val="0"/>
          <w:divBdr>
            <w:top w:val="none" w:sz="0" w:space="0" w:color="auto"/>
            <w:left w:val="none" w:sz="0" w:space="0" w:color="auto"/>
            <w:bottom w:val="none" w:sz="0" w:space="0" w:color="auto"/>
            <w:right w:val="none" w:sz="0" w:space="0" w:color="auto"/>
          </w:divBdr>
          <w:divsChild>
            <w:div w:id="1523012847">
              <w:marLeft w:val="0"/>
              <w:marRight w:val="0"/>
              <w:marTop w:val="0"/>
              <w:marBottom w:val="0"/>
              <w:divBdr>
                <w:top w:val="none" w:sz="0" w:space="0" w:color="auto"/>
                <w:left w:val="none" w:sz="0" w:space="0" w:color="auto"/>
                <w:bottom w:val="none" w:sz="0" w:space="0" w:color="auto"/>
                <w:right w:val="none" w:sz="0" w:space="0" w:color="auto"/>
              </w:divBdr>
              <w:divsChild>
                <w:div w:id="948665051">
                  <w:marLeft w:val="0"/>
                  <w:marRight w:val="0"/>
                  <w:marTop w:val="0"/>
                  <w:marBottom w:val="0"/>
                  <w:divBdr>
                    <w:top w:val="none" w:sz="0" w:space="0" w:color="auto"/>
                    <w:left w:val="none" w:sz="0" w:space="0" w:color="auto"/>
                    <w:bottom w:val="none" w:sz="0" w:space="0" w:color="auto"/>
                    <w:right w:val="none" w:sz="0" w:space="0" w:color="auto"/>
                  </w:divBdr>
                  <w:divsChild>
                    <w:div w:id="1023704354">
                      <w:marLeft w:val="0"/>
                      <w:marRight w:val="0"/>
                      <w:marTop w:val="0"/>
                      <w:marBottom w:val="0"/>
                      <w:divBdr>
                        <w:top w:val="none" w:sz="0" w:space="0" w:color="auto"/>
                        <w:left w:val="none" w:sz="0" w:space="0" w:color="auto"/>
                        <w:bottom w:val="none" w:sz="0" w:space="0" w:color="auto"/>
                        <w:right w:val="none" w:sz="0" w:space="0" w:color="auto"/>
                      </w:divBdr>
                      <w:divsChild>
                        <w:div w:id="101145735">
                          <w:marLeft w:val="0"/>
                          <w:marRight w:val="0"/>
                          <w:marTop w:val="0"/>
                          <w:marBottom w:val="0"/>
                          <w:divBdr>
                            <w:top w:val="none" w:sz="0" w:space="0" w:color="auto"/>
                            <w:left w:val="none" w:sz="0" w:space="0" w:color="auto"/>
                            <w:bottom w:val="none" w:sz="0" w:space="0" w:color="auto"/>
                            <w:right w:val="none" w:sz="0" w:space="0" w:color="auto"/>
                          </w:divBdr>
                          <w:divsChild>
                            <w:div w:id="588461502">
                              <w:marLeft w:val="0"/>
                              <w:marRight w:val="0"/>
                              <w:marTop w:val="0"/>
                              <w:marBottom w:val="0"/>
                              <w:divBdr>
                                <w:top w:val="none" w:sz="0" w:space="0" w:color="auto"/>
                                <w:left w:val="none" w:sz="0" w:space="0" w:color="auto"/>
                                <w:bottom w:val="none" w:sz="0" w:space="0" w:color="auto"/>
                                <w:right w:val="none" w:sz="0" w:space="0" w:color="auto"/>
                              </w:divBdr>
                            </w:div>
                            <w:div w:id="2059354580">
                              <w:marLeft w:val="0"/>
                              <w:marRight w:val="0"/>
                              <w:marTop w:val="100"/>
                              <w:marBottom w:val="0"/>
                              <w:divBdr>
                                <w:top w:val="none" w:sz="0" w:space="0" w:color="auto"/>
                                <w:left w:val="none" w:sz="0" w:space="0" w:color="auto"/>
                                <w:bottom w:val="none" w:sz="0" w:space="0" w:color="auto"/>
                                <w:right w:val="none" w:sz="0" w:space="0" w:color="auto"/>
                              </w:divBdr>
                              <w:divsChild>
                                <w:div w:id="1604411866">
                                  <w:marLeft w:val="0"/>
                                  <w:marRight w:val="0"/>
                                  <w:marTop w:val="0"/>
                                  <w:marBottom w:val="0"/>
                                  <w:divBdr>
                                    <w:top w:val="none" w:sz="0" w:space="0" w:color="auto"/>
                                    <w:left w:val="none" w:sz="0" w:space="0" w:color="auto"/>
                                    <w:bottom w:val="none" w:sz="0" w:space="0" w:color="auto"/>
                                    <w:right w:val="none" w:sz="0" w:space="0" w:color="auto"/>
                                  </w:divBdr>
                                  <w:divsChild>
                                    <w:div w:id="1867667932">
                                      <w:marLeft w:val="0"/>
                                      <w:marRight w:val="0"/>
                                      <w:marTop w:val="0"/>
                                      <w:marBottom w:val="0"/>
                                      <w:divBdr>
                                        <w:top w:val="none" w:sz="0" w:space="0" w:color="auto"/>
                                        <w:left w:val="none" w:sz="0" w:space="0" w:color="auto"/>
                                        <w:bottom w:val="none" w:sz="0" w:space="0" w:color="auto"/>
                                        <w:right w:val="none" w:sz="0" w:space="0" w:color="auto"/>
                                      </w:divBdr>
                                      <w:divsChild>
                                        <w:div w:id="154166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768949">
                                  <w:marLeft w:val="0"/>
                                  <w:marRight w:val="0"/>
                                  <w:marTop w:val="0"/>
                                  <w:marBottom w:val="0"/>
                                  <w:divBdr>
                                    <w:top w:val="none" w:sz="0" w:space="0" w:color="auto"/>
                                    <w:left w:val="none" w:sz="0" w:space="0" w:color="auto"/>
                                    <w:bottom w:val="none" w:sz="0" w:space="0" w:color="auto"/>
                                    <w:right w:val="none" w:sz="0" w:space="0" w:color="auto"/>
                                  </w:divBdr>
                                  <w:divsChild>
                                    <w:div w:id="215431934">
                                      <w:marLeft w:val="0"/>
                                      <w:marRight w:val="0"/>
                                      <w:marTop w:val="0"/>
                                      <w:marBottom w:val="0"/>
                                      <w:divBdr>
                                        <w:top w:val="none" w:sz="0" w:space="0" w:color="auto"/>
                                        <w:left w:val="none" w:sz="0" w:space="0" w:color="auto"/>
                                        <w:bottom w:val="none" w:sz="0" w:space="0" w:color="auto"/>
                                        <w:right w:val="none" w:sz="0" w:space="0" w:color="auto"/>
                                      </w:divBdr>
                                    </w:div>
                                  </w:divsChild>
                                </w:div>
                                <w:div w:id="1873227209">
                                  <w:marLeft w:val="0"/>
                                  <w:marRight w:val="0"/>
                                  <w:marTop w:val="0"/>
                                  <w:marBottom w:val="0"/>
                                  <w:divBdr>
                                    <w:top w:val="none" w:sz="0" w:space="0" w:color="auto"/>
                                    <w:left w:val="none" w:sz="0" w:space="0" w:color="auto"/>
                                    <w:bottom w:val="none" w:sz="0" w:space="0" w:color="auto"/>
                                    <w:right w:val="none" w:sz="0" w:space="0" w:color="auto"/>
                                  </w:divBdr>
                                  <w:divsChild>
                                    <w:div w:id="1417437817">
                                      <w:marLeft w:val="0"/>
                                      <w:marRight w:val="0"/>
                                      <w:marTop w:val="0"/>
                                      <w:marBottom w:val="0"/>
                                      <w:divBdr>
                                        <w:top w:val="none" w:sz="0" w:space="0" w:color="auto"/>
                                        <w:left w:val="none" w:sz="0" w:space="0" w:color="auto"/>
                                        <w:bottom w:val="none" w:sz="0" w:space="0" w:color="auto"/>
                                        <w:right w:val="none" w:sz="0" w:space="0" w:color="auto"/>
                                      </w:divBdr>
                                      <w:divsChild>
                                        <w:div w:id="1524439711">
                                          <w:marLeft w:val="0"/>
                                          <w:marRight w:val="0"/>
                                          <w:marTop w:val="0"/>
                                          <w:marBottom w:val="0"/>
                                          <w:divBdr>
                                            <w:top w:val="none" w:sz="0" w:space="0" w:color="auto"/>
                                            <w:left w:val="none" w:sz="0" w:space="0" w:color="auto"/>
                                            <w:bottom w:val="none" w:sz="0" w:space="0" w:color="auto"/>
                                            <w:right w:val="none" w:sz="0" w:space="0" w:color="auto"/>
                                          </w:divBdr>
                                          <w:divsChild>
                                            <w:div w:id="164750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3923B-333B-4B87-995E-62F9B0F8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2928</TotalTime>
  <Pages>1</Pages>
  <Words>313</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243</cp:revision>
  <cp:lastPrinted>2016-01-11T02:35:00Z</cp:lastPrinted>
  <dcterms:created xsi:type="dcterms:W3CDTF">2020-10-22T17:55:00Z</dcterms:created>
  <dcterms:modified xsi:type="dcterms:W3CDTF">2022-01-07T05:34:00Z</dcterms:modified>
</cp:coreProperties>
</file>